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F0" w:rsidRPr="00824BF0" w:rsidRDefault="00824BF0" w:rsidP="00824BF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24B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1628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EC" w:rsidRPr="00D8368C" w:rsidRDefault="00FF6EEC" w:rsidP="00854F5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0"/>
          <w:u w:val="single"/>
        </w:rPr>
      </w:pPr>
    </w:p>
    <w:p w:rsidR="00824BF0" w:rsidRPr="00824BF0" w:rsidRDefault="00824BF0" w:rsidP="00824BF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824BF0">
        <w:rPr>
          <w:b/>
          <w:spacing w:val="24"/>
          <w:szCs w:val="28"/>
        </w:rPr>
        <w:t>МУНИЦИПАЛЬНОЕ СОБРАНИЕ</w:t>
      </w:r>
    </w:p>
    <w:p w:rsidR="00824BF0" w:rsidRPr="00824BF0" w:rsidRDefault="00824BF0" w:rsidP="00824BF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824BF0">
        <w:rPr>
          <w:b/>
          <w:spacing w:val="24"/>
          <w:szCs w:val="28"/>
        </w:rPr>
        <w:t xml:space="preserve">СОВЕТСКОГО МУНИЦИПАЛЬНОГО РАЙОНА </w:t>
      </w:r>
    </w:p>
    <w:p w:rsidR="00824BF0" w:rsidRPr="00824BF0" w:rsidRDefault="00824BF0" w:rsidP="00824BF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824BF0">
        <w:rPr>
          <w:b/>
          <w:spacing w:val="24"/>
          <w:szCs w:val="28"/>
        </w:rPr>
        <w:t>САРАТОВСКОЙ ОБЛАСТИ</w:t>
      </w:r>
      <w:r w:rsidRPr="00824BF0">
        <w:rPr>
          <w:b/>
          <w:spacing w:val="24"/>
          <w:szCs w:val="28"/>
        </w:rPr>
        <w:br/>
      </w:r>
    </w:p>
    <w:p w:rsidR="00824BF0" w:rsidRPr="00AD3517" w:rsidRDefault="00824BF0" w:rsidP="00824BF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30"/>
          <w:szCs w:val="30"/>
        </w:rPr>
      </w:pPr>
      <w:r w:rsidRPr="00AD3517">
        <w:rPr>
          <w:b/>
          <w:spacing w:val="110"/>
          <w:sz w:val="30"/>
          <w:szCs w:val="30"/>
        </w:rPr>
        <w:t>РЕШЕНИЕ</w:t>
      </w:r>
    </w:p>
    <w:p w:rsidR="00824BF0" w:rsidRPr="00824BF0" w:rsidRDefault="00824BF0" w:rsidP="0082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F0" w:rsidRPr="00824BF0" w:rsidRDefault="00466150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D3839">
        <w:rPr>
          <w:rFonts w:ascii="Times New Roman" w:hAnsi="Times New Roman" w:cs="Times New Roman"/>
          <w:sz w:val="28"/>
          <w:szCs w:val="28"/>
          <w:u w:val="single"/>
        </w:rPr>
        <w:t>27.03.2024</w:t>
      </w:r>
      <w:r w:rsidR="0050128D">
        <w:rPr>
          <w:rFonts w:ascii="Times New Roman" w:hAnsi="Times New Roman" w:cs="Times New Roman"/>
          <w:sz w:val="28"/>
          <w:szCs w:val="28"/>
        </w:rPr>
        <w:t xml:space="preserve"> № </w:t>
      </w:r>
      <w:r w:rsidR="00854F53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824BF0" w:rsidRPr="000E29F1" w:rsidRDefault="00824BF0" w:rsidP="00824B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9F1">
        <w:rPr>
          <w:rFonts w:ascii="Times New Roman" w:hAnsi="Times New Roman" w:cs="Times New Roman"/>
          <w:sz w:val="20"/>
          <w:szCs w:val="20"/>
        </w:rPr>
        <w:t>р.п. Степное</w:t>
      </w:r>
    </w:p>
    <w:p w:rsidR="00824BF0" w:rsidRPr="00824BF0" w:rsidRDefault="00824BF0" w:rsidP="00824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BF0" w:rsidRPr="00824BF0" w:rsidRDefault="00824BF0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 xml:space="preserve">Об отчете главы муниципального района о результатах </w:t>
      </w:r>
    </w:p>
    <w:p w:rsidR="00824BF0" w:rsidRPr="00824BF0" w:rsidRDefault="00824BF0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своей деятельности и деятельности администрации</w:t>
      </w:r>
    </w:p>
    <w:p w:rsidR="00824BF0" w:rsidRPr="00824BF0" w:rsidRDefault="00824BF0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Советско</w:t>
      </w:r>
      <w:r w:rsidR="00466150">
        <w:rPr>
          <w:rFonts w:ascii="Times New Roman" w:hAnsi="Times New Roman" w:cs="Times New Roman"/>
          <w:b/>
          <w:sz w:val="28"/>
          <w:szCs w:val="28"/>
        </w:rPr>
        <w:t>го муниципального района за 2023</w:t>
      </w:r>
      <w:r w:rsidRPr="00824B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4BF0" w:rsidRPr="00824BF0" w:rsidRDefault="00824BF0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BF0" w:rsidRPr="00824BF0" w:rsidRDefault="00824BF0" w:rsidP="00824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района, Муниципальное Собрание Советского муниципального района РЕШИЛО:</w:t>
      </w:r>
    </w:p>
    <w:p w:rsidR="00824BF0" w:rsidRPr="00824BF0" w:rsidRDefault="000823C3" w:rsidP="00824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BF0" w:rsidRPr="00824BF0">
        <w:rPr>
          <w:rFonts w:ascii="Times New Roman" w:hAnsi="Times New Roman" w:cs="Times New Roman"/>
          <w:sz w:val="28"/>
          <w:szCs w:val="28"/>
        </w:rPr>
        <w:t>Принять к сведению отчет главы муниципального района о результатах своей деятельности и деятельности администрации Советско</w:t>
      </w:r>
      <w:r w:rsidR="00466150"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="00824BF0" w:rsidRPr="00824BF0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824BF0" w:rsidRPr="00824BF0" w:rsidRDefault="00824BF0" w:rsidP="00824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ab/>
      </w:r>
    </w:p>
    <w:p w:rsidR="00824BF0" w:rsidRPr="00824BF0" w:rsidRDefault="00824BF0" w:rsidP="00824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ab/>
      </w: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1133">
        <w:rPr>
          <w:rFonts w:ascii="Times New Roman" w:hAnsi="Times New Roman" w:cs="Times New Roman"/>
          <w:b/>
          <w:sz w:val="28"/>
          <w:szCs w:val="28"/>
        </w:rPr>
        <w:tab/>
      </w:r>
      <w:r w:rsidR="00EA1133">
        <w:rPr>
          <w:rFonts w:ascii="Times New Roman" w:hAnsi="Times New Roman" w:cs="Times New Roman"/>
          <w:b/>
          <w:sz w:val="28"/>
          <w:szCs w:val="28"/>
        </w:rPr>
        <w:tab/>
      </w:r>
      <w:r w:rsidR="0050128D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00E" w:rsidRDefault="008F3523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86" w:rsidRDefault="00EE4786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040" w:rsidRPr="004177DB" w:rsidRDefault="00434040" w:rsidP="004340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177D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434040" w:rsidRPr="004177DB" w:rsidRDefault="00434040" w:rsidP="004340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177DB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434040" w:rsidRPr="004177DB" w:rsidRDefault="00434040" w:rsidP="004340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177DB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434040" w:rsidRPr="00BE0942" w:rsidRDefault="00E2407F" w:rsidP="006F3D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6150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EE4786">
        <w:rPr>
          <w:rFonts w:ascii="Times New Roman" w:hAnsi="Times New Roman" w:cs="Times New Roman"/>
          <w:sz w:val="24"/>
          <w:szCs w:val="24"/>
          <w:u w:val="single"/>
        </w:rPr>
        <w:t>.03.202</w:t>
      </w:r>
      <w:r w:rsidR="00466150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434040" w:rsidRPr="006F3D7D">
        <w:rPr>
          <w:rFonts w:ascii="Times New Roman" w:hAnsi="Times New Roman" w:cs="Times New Roman"/>
          <w:sz w:val="24"/>
          <w:szCs w:val="24"/>
        </w:rPr>
        <w:t xml:space="preserve">№ </w:t>
      </w:r>
      <w:r w:rsidR="00D36E99">
        <w:rPr>
          <w:rFonts w:ascii="Times New Roman" w:hAnsi="Times New Roman" w:cs="Times New Roman"/>
          <w:sz w:val="24"/>
          <w:szCs w:val="24"/>
          <w:u w:val="single"/>
        </w:rPr>
        <w:t>89</w:t>
      </w:r>
      <w:bookmarkStart w:id="0" w:name="_GoBack"/>
      <w:bookmarkEnd w:id="0"/>
    </w:p>
    <w:p w:rsidR="004C1503" w:rsidRDefault="004C1503" w:rsidP="004C1503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2"/>
          <w:szCs w:val="22"/>
        </w:rPr>
      </w:pPr>
    </w:p>
    <w:p w:rsidR="003603A8" w:rsidRPr="0061318D" w:rsidRDefault="003603A8" w:rsidP="004C1503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4C1503" w:rsidRPr="00BD3839" w:rsidRDefault="004C1503" w:rsidP="00BD3839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BD3839">
        <w:rPr>
          <w:b/>
          <w:bCs/>
        </w:rPr>
        <w:t xml:space="preserve">Отчет </w:t>
      </w:r>
    </w:p>
    <w:p w:rsidR="0061318D" w:rsidRPr="00BD3839" w:rsidRDefault="004C1503" w:rsidP="00BD3839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BD3839">
        <w:rPr>
          <w:b/>
          <w:bCs/>
        </w:rPr>
        <w:t>о деятельности главы Советского муниципального района и о результа</w:t>
      </w:r>
      <w:r w:rsidR="00AB61A3" w:rsidRPr="00BD3839">
        <w:rPr>
          <w:b/>
          <w:bCs/>
        </w:rPr>
        <w:t xml:space="preserve">тах деятельности администрации </w:t>
      </w:r>
      <w:r w:rsidRPr="00BD3839">
        <w:rPr>
          <w:b/>
          <w:bCs/>
        </w:rPr>
        <w:t>Советско</w:t>
      </w:r>
      <w:r w:rsidR="00466150" w:rsidRPr="00BD3839">
        <w:rPr>
          <w:b/>
          <w:bCs/>
        </w:rPr>
        <w:t xml:space="preserve">го муниципального района </w:t>
      </w:r>
    </w:p>
    <w:p w:rsidR="004C1503" w:rsidRPr="00BD3839" w:rsidRDefault="00466150" w:rsidP="00BD3839">
      <w:pPr>
        <w:pStyle w:val="a7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BD3839">
        <w:rPr>
          <w:b/>
          <w:bCs/>
        </w:rPr>
        <w:t>за 2023</w:t>
      </w:r>
      <w:r w:rsidR="004C1503" w:rsidRPr="00BD3839">
        <w:rPr>
          <w:b/>
          <w:bCs/>
        </w:rPr>
        <w:t xml:space="preserve"> год</w:t>
      </w:r>
    </w:p>
    <w:p w:rsidR="004C1503" w:rsidRPr="00BD3839" w:rsidRDefault="004C1503" w:rsidP="00BD3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Говоря об экономике нашего района, надо отметить, что важнейшим показателем является объем отгруженных товаров собственного производства, выполненных работ и оказанных услуг собственными силами в фактических ценах. В 2023 году этот показатель в районе составил 567 миллионов рублей, </w:t>
      </w:r>
      <w:r w:rsidR="00243A27">
        <w:rPr>
          <w:rFonts w:ascii="Times New Roman" w:eastAsia="Times New Roman" w:hAnsi="Times New Roman" w:cs="Times New Roman"/>
          <w:sz w:val="24"/>
          <w:szCs w:val="24"/>
        </w:rPr>
        <w:t>что выше уровня 2022 года на 34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 (2022 год – 423 миллиона рублей).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Объём инвестиций в основной капитал составил 572 миллиона рублей, что выше уровня 2022 года в 2,3 раза (2022 год – 244 миллиона рублей). Рост показателя обеспечили инвестиции сельхозтоваропроизводителей района. В </w:t>
      </w:r>
      <w:r w:rsidR="00E403F2" w:rsidRPr="00BD3839">
        <w:rPr>
          <w:rFonts w:ascii="Times New Roman" w:eastAsia="Times New Roman" w:hAnsi="Times New Roman" w:cs="Times New Roman"/>
          <w:sz w:val="24"/>
          <w:szCs w:val="24"/>
        </w:rPr>
        <w:t>прошедшем году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сельхозтоваропроизводителями района на развитие отрасли направлено более 526-ти миллионов рублей инвестиций в основной капитал. Продолжается техническое переоснащение отрасли. В 2023 году машинно-тракторный парк пополнился высокопроизводительными тракторами в количестве четырнадцати штук и тремя зерноуборочными комбайнами.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Оборот розничной торговли за 12 месяцев 2023 года вырос по сравнению с 2022 годом на 13% и составил 1</w:t>
      </w:r>
      <w:r w:rsidR="0058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миллиард 515 миллионов рублей (1 миллиард 340 миллионов рублей – это 2022 год). На территории района осуществляют деятельность 227</w:t>
      </w:r>
      <w:r w:rsidR="0058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объектов торговли. В 2023 году открыто 10 объектов потребительского рынка, в том числе 8 объектов – это расширение торговых сетей (Озон</w:t>
      </w:r>
      <w:r w:rsidR="00583EC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 шт., Вайлдберис – 2шт., Красное-Белое, Пивной-стандарт, Пятерочка, ИП Шиловский</w:t>
      </w:r>
      <w:r w:rsidR="0058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(рыба)) и 2 </w:t>
      </w:r>
      <w:r w:rsidR="003F58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вновь открытые торговые точки (Мясо ИП Насибов, Восточные сладости ИП Пулотов Х.З.)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Оборот общественного питания составил 24 миллиона 800 тысяч рублей, что в сопоставимых ценах на 8% выше, чем в 2022 году (23 миллиона рублей). Оборот общественного питания формирова</w:t>
      </w:r>
      <w:r w:rsidR="00FE348D">
        <w:rPr>
          <w:rFonts w:ascii="Times New Roman" w:eastAsia="Times New Roman" w:hAnsi="Times New Roman" w:cs="Times New Roman"/>
          <w:sz w:val="24"/>
          <w:szCs w:val="24"/>
        </w:rPr>
        <w:t>лся малыми предприятиями на 100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%. В районе действует 22 предприятия общественного питания.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Развитие малого и среднего предпринимательства имеет огромное значение для повышения устойчивости экономики, снижения социальной напряженности и создания новых рабочих мест.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конкурс «Предприниматель Саратовской губернии»</w:t>
      </w:r>
      <w:r w:rsidR="00046D3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проводился в двадцатый,</w:t>
      </w:r>
      <w:r w:rsidR="00046D3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юбилейный раз.</w:t>
      </w:r>
      <w:r w:rsidR="00046D3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При отборе учитывались производственные и</w:t>
      </w:r>
      <w:r w:rsidR="00046D3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социально-значимые показатели, среди которых: рост объема производства и</w:t>
      </w:r>
      <w:r w:rsidR="00046D3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выручки от реализации продукции, рост доходной базы, налоговая отдача,</w:t>
      </w:r>
      <w:r w:rsidR="00046D3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количество работников и уровень средней заработной платы работников,</w:t>
      </w:r>
      <w:r w:rsidR="00046D3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участие предприятий в жизни района или города, затраты на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благотворительность, реализация инвестиционных и инновационных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проектов.</w:t>
      </w:r>
      <w:r w:rsidR="0011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Среди предпринимателей Саратовской области в номинации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«Предприниматель Саратовской губернии в сфере переработки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сельскохозяйственной продукции» победу одержал председатель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снабженческо-сбытового сельскохозяйственного потребительского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кооператива «АМИР»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Беркалиев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абота данного предприятия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отмечена на высоком уровне - снабженческо-сбытовой сельскохозяйственный потребительский кооператив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«АМИР» награжден призом Губернатора Саратовской области «За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достижение наивысших показателей в переработке и сбыте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сельскохозяйственной продукции сельскохозяйственными потребительскими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кооперативами».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2023 год на территории района было зарегистрировано 107 предпринимателей (2022 год </w:t>
      </w:r>
      <w:r w:rsidR="000139A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F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91) и создано 112 рабочих мест (2022</w:t>
      </w:r>
      <w:r w:rsidR="000139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91). В том числе 96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ИП зарегистрировались по результатам работы, проводимой по снижению уровня неформальной занятости.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2024 года в качестве самозанятых на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территории района зарегистрировано 1 тысяча 166 человек, что на 280 человек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3F6">
        <w:rPr>
          <w:rFonts w:ascii="Times New Roman" w:eastAsia="Times New Roman" w:hAnsi="Times New Roman" w:cs="Times New Roman"/>
          <w:sz w:val="24"/>
          <w:szCs w:val="24"/>
        </w:rPr>
        <w:t>или на 24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 больше чем было на 1 января 2023 года.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Численность населения Советского муниципального района в 2023 году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составила 24 тысячи 242 человека, что на 382 человека меньше, чем в 2022</w:t>
      </w:r>
      <w:r w:rsidR="00AF2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Численность населения в трудоспособном возрасте составляет 13 тысяч 606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человек (2022 год </w:t>
      </w:r>
      <w:r w:rsidR="003E69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13677 чел.), численность занятых граждан, выезжающих на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работу за пределы района, составляет 4 тысячи 880 человек (2022 год </w:t>
      </w:r>
      <w:r w:rsidR="003E69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5020 чел.),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численность занятых в экономике района –</w:t>
      </w:r>
      <w:r w:rsidR="0045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 тысячи 579 человек (2022 год</w:t>
      </w:r>
      <w:r w:rsidR="0045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5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2727 чел.).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Численность официально зарегистрированных безработных в районе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1 января 2024 года составила 124 человек</w:t>
      </w:r>
      <w:r w:rsidR="006525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, что на 4 человека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меньше по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отношению к соответствующему периоду прошлого года (2022 год –</w:t>
      </w:r>
      <w:r w:rsidR="0030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30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человек).</w:t>
      </w:r>
      <w:r w:rsidR="00A82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Уровень безработицы остался на уровне 2022 года и составляет</w:t>
      </w:r>
      <w:r w:rsidR="0030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0,9%. При этом имеется более двухсот вакансий.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 состоянию на 01.01.2024 в районе проживает 7 тысяч 407 пенсионеров, их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число уменьшилось на 255 человек (2022 год </w:t>
      </w:r>
      <w:r w:rsidR="006E3C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7 тысяч 662 человека).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Размер средней пенсии по району составил 19 тысяч 202 рубля 10 копеек (2022</w:t>
      </w:r>
      <w:r w:rsidR="00A50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год – 17 тысяч 828 рублей 64 копейки).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2023 году в районе сохранилась положительная тенденция повышения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показателей уровня и качества жизни населения. В результате среднемесячная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составила 43 тысячи 829 рублей 20 копеек и увеличилась по сравнению с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2022 годом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 13,6% (2022</w:t>
      </w:r>
      <w:r w:rsidR="008515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38 тысяч 807 рублей 90 копеек).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Отдельные работодатели практикуют так называемую «серую»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зарплату,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трудовые отношения без надлежащего оформления, что приводит к таким явлениям, как деформация трудовых отношений, возможность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нарушения трудовых прав работника, недополучение государством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социальных и налоговых платежей.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Такие работодатели ухудшают социальное обеспечение своих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работников, а соглашаясь получать зарплату «в конверте», работник должен</w:t>
      </w:r>
      <w:r w:rsidR="00325C5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понимать, что это негативно скажется на его будущем благосостоянии.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 2023 год легализовано 197 человек. В общеобластном рейтинге по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легализации наш район находится на 5 месте из 41.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От мероприятий, проведенных по выявлению нелегальной занятости,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дополнительно поступил НДФЛ – более 820-ти тысяч рублей. Увеличение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поступлений НДФЛ к уров</w:t>
      </w:r>
      <w:r w:rsidR="002F18E4">
        <w:rPr>
          <w:rFonts w:ascii="Times New Roman" w:eastAsia="Times New Roman" w:hAnsi="Times New Roman" w:cs="Times New Roman"/>
          <w:sz w:val="24"/>
          <w:szCs w:val="24"/>
        </w:rPr>
        <w:t>ню прошлого года составило 13,5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 (2022 год –</w:t>
      </w:r>
      <w:r w:rsidR="00F83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723 тысячи рублей).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Основным инструментом для реализации полномочий муниципального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района является консолидированный бюджет района.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Всего в консолидированный бюджет района поступило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доходов (с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безвозмездными поступлениями) 1 миллиард 234 миллиона 12 тысяч рублей. Исполнение годовых назначений составило 99,2%, рост общего поступления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доходов за 2023 год к уровню исполнения за 2022 годна 558 миллионов</w:t>
      </w:r>
      <w:r w:rsidR="00F83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452</w:t>
      </w:r>
      <w:r w:rsidR="00BD6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тысячи рублей или 83% (доходы 2022 года </w:t>
      </w:r>
      <w:r w:rsidR="00F839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675 миллионов 560 тысяч рублей). 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Налоговых доходов поступило 221 миллион 272 тысячи рублей или</w:t>
      </w:r>
      <w:r w:rsidR="00B87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117 % к уровню 2022 года. Увеличение налоговых поступлений произошло за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счет сверх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полученного единого сельскохозяйственного налога в 2023 году. И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увеличение поступлений от налога на доходы физических лиц и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транспортного налога.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 наибольший объем поступлений обеспечен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за счет: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налога на доходы физических лиц – 127 миллионов</w:t>
      </w:r>
      <w:r w:rsidR="00B87A52">
        <w:rPr>
          <w:rFonts w:ascii="Times New Roman" w:eastAsia="Times New Roman" w:hAnsi="Times New Roman" w:cs="Times New Roman"/>
          <w:sz w:val="24"/>
          <w:szCs w:val="24"/>
        </w:rPr>
        <w:t xml:space="preserve"> 600 тысяч рублей (51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%)</w:t>
      </w:r>
      <w:r w:rsidR="00B87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(увеличение МРОТ и индексация з/п);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транспортного налога – 2</w:t>
      </w:r>
      <w:r w:rsidR="00B87A52">
        <w:rPr>
          <w:rFonts w:ascii="Times New Roman" w:eastAsia="Times New Roman" w:hAnsi="Times New Roman" w:cs="Times New Roman"/>
          <w:sz w:val="24"/>
          <w:szCs w:val="24"/>
        </w:rPr>
        <w:t>9 миллионов 600 тысяч рублей (12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единого сельскохозяйственного налога – 31 миллион</w:t>
      </w:r>
      <w:r w:rsidR="00AE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800 тысяч рублей (13%). Основными плательщиками ЕСХН являются главы крестьянско-фермерских хоз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>яйств Меняйло А.М., Енали</w:t>
      </w:r>
      <w:r w:rsidR="00AE0C97">
        <w:rPr>
          <w:rFonts w:ascii="Times New Roman" w:eastAsia="Times New Roman" w:hAnsi="Times New Roman" w:cs="Times New Roman"/>
          <w:sz w:val="24"/>
          <w:szCs w:val="24"/>
        </w:rPr>
        <w:t>ев Ш.А, Еналиев А.Т., Шонин С.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, Лаврентьева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Г.М., Волшаник Н</w:t>
      </w:r>
      <w:r w:rsidR="00AE0C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Мулд</w:t>
      </w:r>
      <w:r w:rsidR="00AE0C97">
        <w:rPr>
          <w:rFonts w:ascii="Times New Roman" w:eastAsia="Times New Roman" w:hAnsi="Times New Roman" w:cs="Times New Roman"/>
          <w:sz w:val="24"/>
          <w:szCs w:val="24"/>
        </w:rPr>
        <w:t>ашев Н.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, а также общество с ограниченной ответственностью «Бирлик» - руководитель Кубашев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С.П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BBB" w:rsidRPr="00CF6C74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Годовой уточненный план по неналоговым доходам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исполнен на 100%, в бюджет поступило 26 миллионов 600 тысяч рублей.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За 12 месяцев 2023 года от аренды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C74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и земли, социального найма</w:t>
      </w:r>
      <w:r w:rsidR="00724AEA" w:rsidRPr="00CF6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C74">
        <w:rPr>
          <w:rFonts w:ascii="Times New Roman" w:eastAsia="Times New Roman" w:hAnsi="Times New Roman" w:cs="Times New Roman"/>
          <w:sz w:val="24"/>
          <w:szCs w:val="24"/>
        </w:rPr>
        <w:t>в бюджет района</w:t>
      </w:r>
      <w:r w:rsidR="00724AEA" w:rsidRPr="00CF6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C74">
        <w:rPr>
          <w:rFonts w:ascii="Times New Roman" w:eastAsia="Times New Roman" w:hAnsi="Times New Roman" w:cs="Times New Roman"/>
          <w:sz w:val="24"/>
          <w:szCs w:val="24"/>
        </w:rPr>
        <w:t>поступило 11</w:t>
      </w:r>
      <w:r w:rsidR="00CF6C74" w:rsidRPr="00CF6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C74">
        <w:rPr>
          <w:rFonts w:ascii="Times New Roman" w:eastAsia="Times New Roman" w:hAnsi="Times New Roman" w:cs="Times New Roman"/>
          <w:sz w:val="24"/>
          <w:szCs w:val="24"/>
        </w:rPr>
        <w:t>миллионов 145 тысяч рублей, в том числе: аренда имущества –</w:t>
      </w:r>
      <w:r w:rsidR="00CF6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C74">
        <w:rPr>
          <w:rFonts w:ascii="Times New Roman" w:eastAsia="Times New Roman" w:hAnsi="Times New Roman" w:cs="Times New Roman"/>
          <w:sz w:val="24"/>
          <w:szCs w:val="24"/>
        </w:rPr>
        <w:t>1 миллион 100 тысяч рублей, аренда земли – 8 миллионов</w:t>
      </w:r>
      <w:r w:rsidR="00636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C74">
        <w:rPr>
          <w:rFonts w:ascii="Times New Roman" w:eastAsia="Times New Roman" w:hAnsi="Times New Roman" w:cs="Times New Roman"/>
          <w:sz w:val="24"/>
          <w:szCs w:val="24"/>
        </w:rPr>
        <w:t>100 тысяч рублей, наём – 1 миллион 900 тысяч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От продажи муниципального имущества и земельных участков в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консолидированный бюджет Советского района поступило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миллионов 641</w:t>
      </w:r>
      <w:r w:rsidR="003B4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тысяча</w:t>
      </w:r>
      <w:r w:rsidR="003B4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рублей, из них: продажа земельных участков на сумму 6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миллионов 208 тысяч рублей, продажа имущества – 2 миллиона 433 тысячи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Рост общего поступления неналоговых доходов за 2023 год к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поступлению за 2022 год составил 156,6% или 9 миллионов 609 тысяч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 расходам исполнено – 1 миллиард 219 миллионов 937 тысяч 700 рублей, к уровню 2022 года увеличение составило 179,3% (было исполнено</w:t>
      </w:r>
      <w:r w:rsidR="00D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680 миллионов 215 тысяч 300 рублей).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Расходы на социальную сферу составили 487 миллионов 955 тысяч 900 рублей или 40,0%</w:t>
      </w:r>
      <w:r w:rsidR="00F95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Расходы бюджета осуществляются в том числе в рамках Федерального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закона </w:t>
      </w:r>
      <w:r w:rsidR="00701A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 05.04.2013 №</w:t>
      </w:r>
      <w:r w:rsidR="00701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44-ФЗ «О контрактной системе в сфере закупок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нужд».</w:t>
      </w:r>
      <w:r w:rsidR="0033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За 2023 год была проведена</w:t>
      </w:r>
      <w:r w:rsidR="0033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491 конкурентная закупка, что в 5 раз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больше чем в 2022 году (2020 – 100). 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Увеличение количества закупок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произошло в связи с участием нашего района в адресной программе, инициированной президентом Российской Федерации Владимиром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Владимировичем Путиным по переселению граждан из аварийного жилья.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Экономия по результатам проведения конкурентных процедур составила 5</w:t>
      </w:r>
      <w:r w:rsidR="00B87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миллионов 900 тысяч рублей, что на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500 тысяч выше экономии, сложившейся в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2022 году</w:t>
      </w:r>
      <w:r w:rsidR="00FF7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(2020 – 5 миллионов 400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тысяч рублей).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Одним из источников доходов бюджета района является муниципальное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имущество.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В реестре муниципального имущества Советского района значится 2 тысячи 179 объектов, в том числе жилой фонд </w:t>
      </w:r>
      <w:r w:rsidR="007C60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306; нежилой фонд </w:t>
      </w:r>
      <w:r w:rsidR="007C609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213; сооружения </w:t>
      </w:r>
      <w:r w:rsidR="007C60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641, транспорт </w:t>
      </w:r>
      <w:r w:rsidR="007C60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31, земельные участки </w:t>
      </w:r>
      <w:r w:rsidR="007C60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988.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предоставлено 92 земельных участка, из них 47 земельных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участков общей площадью более 15 миллионов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кв.м.</w:t>
      </w:r>
      <w:r w:rsidR="001A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собственность, 45 земельных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участков общей площадью почти 18 миллионов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кв.м.</w:t>
      </w:r>
      <w:r w:rsidR="001A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аренду.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 2023 год утверждены схемы расположения земельных участков на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кадастровом плане территории в отношении 92-х земельных участков, 74 участка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 категорией земель – земли населенных пунктов общей площадью 139 тысяч кв.м., 18 участков с категорией земель земли сельскохозяйственного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назначения общей площадью более четырёх миллионов кв.м.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вынесено 10 постановлений об изменении вида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разрешенного использования, 3 постановления об отнесении земельных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участков к землям определенной категории, что позволит увеличить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поступления в бюджет Советского района.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проведено 13 контрольно-надзорных мероприятий без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взаимодействия на 18 земельных участках, выявлены нарушения на 15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земельных участках, собственникам и арендаторам выдано 10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предостережений о недопустимости нарушения обязательных требований.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настоящ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>ее время в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ыявлено 10 объектов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строительства, не состоящих на учете в налоговом органе,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пользователям направлены уведомления о необходимости регистрации права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собственности и зарегистрировано право собственности в отношении 93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объектов недвижимости. Работа в данном направлении продолжается.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Основой экономики района является агропромышленный комплекс.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Основная специализация предприятий района </w:t>
      </w:r>
      <w:r w:rsidR="007A30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это производство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растениеводческой продукции, развивается мясное скотоводство.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2024 года в районе осуществляют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сельскохозяйственную деятельность 77 сельскохозяйственных предприятий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различных форм собственности, из них 62 – это крестьянские (фермерские)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хозяйства и индивидуальные предприниматели. 15 юридических лиц, в том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числе два перерабатывающих предприятия – АО «Урбахский комбинат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хлебопродуктов» (производство круп) и снабженческо-сбытовой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сельскохозяйственный потребительский кооператив «АМИР» (мясо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переработка), 4 предприятия по производству хлебобулочных изделий, а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также 72 тысячи</w:t>
      </w:r>
      <w:r w:rsidR="00652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567 личных подсобных хозяйств граждан (2 тысячи 831 хозяйство в</w:t>
      </w:r>
      <w:r w:rsidR="00724A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сельской местности и 4 тысячи 425 хозяйств в городской местности).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хозяйствах всех категорий с начала года произведено валовой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продукции в сопоставимых ценах на 1 миллиард 600 миллионов рублей, что составляет 90% к</w:t>
      </w:r>
      <w:r w:rsidR="00652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="00652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52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Уровень среднемесячной заработной платы в 2023 году составил 44 тысячи 147 рублей, темп роста составил 112%.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Поддержка сельскохозяйственного производства в течение года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проводилась по целевым программам. Объем государственной поддержки в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текущем году за счет средств федерального и областного бюджетов поданным программам составил 59 миллионам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целом по району собрано 124 тысячи тонн зерновых в первоначальном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весе,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урожайность составила 28 ц/га. В следующем году планируется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произвести зерновых и зернобобовых культур 124</w:t>
      </w:r>
      <w:r w:rsidR="00EC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тысячи тонн.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 высокие показатели в сельскохозяйственном производстве и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наивысшую урожайность в Центральной левобережной </w:t>
      </w:r>
      <w:r w:rsidR="0030318A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="0030318A" w:rsidRPr="00BD3839">
        <w:rPr>
          <w:rFonts w:ascii="Times New Roman" w:eastAsia="Times New Roman" w:hAnsi="Times New Roman" w:cs="Times New Roman"/>
          <w:sz w:val="24"/>
          <w:szCs w:val="24"/>
        </w:rPr>
        <w:t>зоне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Советскому району вручен приз Губернатора «Золотой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колос».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Производство подсолнечника в 2023 году составило 30,5 тысяч тонн.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текущем году производство подсолнечника планируется не ниже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2023 года</w:t>
      </w:r>
      <w:r w:rsidR="0030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(32,4 тысячи тонн).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Производством овощной продукции в районе занимаются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7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сельхозтоваропроизводителей. В 2023 году собрано 10,7 тысяч тонн овощей,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картофеля 3,6</w:t>
      </w:r>
      <w:r w:rsidR="0083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тысяч тонн.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Выручка от реализации продукции растениеводства в 2023 году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1 милли</w:t>
      </w:r>
      <w:r w:rsidR="001766C4">
        <w:rPr>
          <w:rFonts w:ascii="Times New Roman" w:eastAsia="Times New Roman" w:hAnsi="Times New Roman" w:cs="Times New Roman"/>
          <w:sz w:val="24"/>
          <w:szCs w:val="24"/>
        </w:rPr>
        <w:t>ард 100 миллионов рублей или 74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 к уровню прошлого года, рентабельность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отрасли 86,3%.</w:t>
      </w:r>
      <w:r w:rsidR="00176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районе проведены мероприятия по закладке основ под урожай 2024года. Озимые культуры посеяны на площади 30 тысяч га.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Животноводство района является одним из приоритетных направлений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развития сельскохозяйственной отрасли. Основной задачей до конца года и в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краткосрочной перспективе развития животноводства в районе остается увеличение численности поголовья сельскохозяйственных животных. В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частности, приоритетным направлением останется увеличение численности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КРС мясного направления в крестьянско-фермерских хозяйствах.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2024 года в районе имеется: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крупного рогатого скота 5 тысяч 379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6C4">
        <w:rPr>
          <w:rFonts w:ascii="Times New Roman" w:eastAsia="Times New Roman" w:hAnsi="Times New Roman" w:cs="Times New Roman"/>
          <w:sz w:val="24"/>
          <w:szCs w:val="24"/>
        </w:rPr>
        <w:t>голов (100,4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 к уровню 2022 года);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свиней 2 тысячи 700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6C4">
        <w:rPr>
          <w:rFonts w:ascii="Times New Roman" w:eastAsia="Times New Roman" w:hAnsi="Times New Roman" w:cs="Times New Roman"/>
          <w:sz w:val="24"/>
          <w:szCs w:val="24"/>
        </w:rPr>
        <w:t>голов (101,4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 к уровню 2022 года);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овец</w:t>
      </w:r>
      <w:r w:rsidR="001766C4">
        <w:rPr>
          <w:rFonts w:ascii="Times New Roman" w:eastAsia="Times New Roman" w:hAnsi="Times New Roman" w:cs="Times New Roman"/>
          <w:sz w:val="24"/>
          <w:szCs w:val="24"/>
        </w:rPr>
        <w:t xml:space="preserve"> и коз 6 тысяч 700 голов (101,7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 к уровню 2022 года);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птицы всех возрастов 55 тысяч голов (101% к уровню 2022 года).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государственной поддержки за счет средств федерального и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областного бюджетов в 2023 году были выделены субсидии на финансовое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обеспечение расходов, связанных с содержанием маточного поголовья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крупного рогатого скота. ИП глава КФХ Комисаренко Инна Анатольевна получила данный вид субсидий.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Снабженческо-сбытовой сельскохозяйственный потребительский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кооператив «АМИР»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(Любимовское МО) реализовал проект по организации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цеха по переработке мяса в посёлке Дубки, Гагаринского района нашей области. Объём инвестиций по данному проекту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составил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40 миллионов рублей, (50%</w:t>
      </w:r>
      <w:r w:rsidR="0074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собственных средств, 50% средств госуд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арственной поддержки). Благодаря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реализованному проекту удалось значительно расширить «линейку»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выпускаемой продукции. В настоящее время ассортимент продукции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насчитывает около 60 наименований колбасных изделий и деликатесов, 36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видов полуфабрикатов, 4 вида тушенки.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2024 году планируется продолжить участие района в региональной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программе «Агростартап», «Семейные животноводческие фермы» и «Развитие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сельской кооперации».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 состоянию на 1</w:t>
      </w:r>
      <w:r w:rsidR="0074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января 2024 года поступило 7 заявок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 субъектов малого предпринимательства на участие в конкурсном отборе по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предоставлению грантов в 2024 году: «Агростартап» в отрасли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животноводства – 5 участников и в отрасли рыбоводство – 1</w:t>
      </w:r>
      <w:r w:rsid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участник. В 2025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году по программе «Развитие семейных ферм» в отрасли растениеводство – 1</w:t>
      </w:r>
      <w:r w:rsid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участник.</w:t>
      </w:r>
    </w:p>
    <w:p w:rsidR="00BF6BBB" w:rsidRPr="003F539A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>В отрасли животноводства за 2023 год произведено в хозяйствах всех</w:t>
      </w:r>
      <w:r w:rsidR="00A46E9B"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39A">
        <w:rPr>
          <w:rFonts w:ascii="Times New Roman" w:eastAsia="Times New Roman" w:hAnsi="Times New Roman" w:cs="Times New Roman"/>
          <w:sz w:val="24"/>
          <w:szCs w:val="24"/>
        </w:rPr>
        <w:t>категорий:</w:t>
      </w:r>
    </w:p>
    <w:p w:rsidR="00BF6BBB" w:rsidRPr="003F539A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>- молока 9 тысяч тонн или 100% к уровню 2022 года;</w:t>
      </w:r>
    </w:p>
    <w:p w:rsidR="00BF6BBB" w:rsidRPr="003F539A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>- мяса 2,3 тысячи тонн или 106% к уровню 2022 года;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яиц 10,5 миллионов штук или 100,6% к уровню 2022 года.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Анализируя финансовый результат по коллективным хозяйствам за</w:t>
      </w:r>
      <w:r w:rsidR="00A46E9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2023 год видно, что он положительный, прибыль составила 459 миллионов рублей.</w:t>
      </w:r>
    </w:p>
    <w:p w:rsidR="00BF6BBB" w:rsidRPr="00EA6628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28">
        <w:rPr>
          <w:rFonts w:ascii="Times New Roman" w:eastAsia="Times New Roman" w:hAnsi="Times New Roman" w:cs="Times New Roman"/>
          <w:sz w:val="24"/>
          <w:szCs w:val="24"/>
        </w:rPr>
        <w:t>Для поддержания стабильной ситуации на продовольственном рынке и</w:t>
      </w:r>
      <w:r w:rsidR="00A46E9B" w:rsidRPr="00EA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28">
        <w:rPr>
          <w:rFonts w:ascii="Times New Roman" w:eastAsia="Times New Roman" w:hAnsi="Times New Roman" w:cs="Times New Roman"/>
          <w:sz w:val="24"/>
          <w:szCs w:val="24"/>
        </w:rPr>
        <w:t>увеличения объемов реализации сельскохозяйственной продукции местных</w:t>
      </w:r>
      <w:r w:rsidR="00A46E9B" w:rsidRPr="00EA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28">
        <w:rPr>
          <w:rFonts w:ascii="Times New Roman" w:eastAsia="Times New Roman" w:hAnsi="Times New Roman" w:cs="Times New Roman"/>
          <w:sz w:val="24"/>
          <w:szCs w:val="24"/>
        </w:rPr>
        <w:t>производителей в течение года проводились сельскохозя</w:t>
      </w:r>
      <w:r w:rsidR="00A46E9B" w:rsidRPr="00EA6628">
        <w:rPr>
          <w:rFonts w:ascii="Times New Roman" w:eastAsia="Times New Roman" w:hAnsi="Times New Roman" w:cs="Times New Roman"/>
          <w:sz w:val="24"/>
          <w:szCs w:val="24"/>
        </w:rPr>
        <w:t>йственные ярма</w:t>
      </w:r>
      <w:r w:rsidR="00CC45BF" w:rsidRPr="00EA662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46E9B" w:rsidRPr="00EA6628">
        <w:rPr>
          <w:rFonts w:ascii="Times New Roman" w:eastAsia="Times New Roman" w:hAnsi="Times New Roman" w:cs="Times New Roman"/>
          <w:sz w:val="24"/>
          <w:szCs w:val="24"/>
        </w:rPr>
        <w:t>ки, где</w:t>
      </w:r>
      <w:r w:rsidR="00CC45BF" w:rsidRPr="00EA6628">
        <w:rPr>
          <w:rFonts w:ascii="Times New Roman" w:eastAsia="Times New Roman" w:hAnsi="Times New Roman" w:cs="Times New Roman"/>
          <w:sz w:val="24"/>
          <w:szCs w:val="24"/>
        </w:rPr>
        <w:t xml:space="preserve"> реализовывался</w:t>
      </w:r>
      <w:r w:rsidRPr="00EA6628">
        <w:rPr>
          <w:rFonts w:ascii="Times New Roman" w:eastAsia="Times New Roman" w:hAnsi="Times New Roman" w:cs="Times New Roman"/>
          <w:sz w:val="24"/>
          <w:szCs w:val="24"/>
        </w:rPr>
        <w:t xml:space="preserve"> широкий ассортимент продукции</w:t>
      </w:r>
      <w:r w:rsidR="00CC45BF" w:rsidRPr="00EA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28">
        <w:rPr>
          <w:rFonts w:ascii="Times New Roman" w:eastAsia="Times New Roman" w:hAnsi="Times New Roman" w:cs="Times New Roman"/>
          <w:sz w:val="24"/>
          <w:szCs w:val="24"/>
        </w:rPr>
        <w:t>по ценам производителей.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Говоря о своей работе, мы понимаем, что основной показатель – это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уровень комфорта жизни граждан. Каждому человеку хочется ездить по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хорошим дорогам, заходить в чистый, светлый подъезд, чтобы дома было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тепло и сухо, а дети играли на дворовых и спортивных площадках. Именно на это обращают внимание люди, выбирая себе место жительства и работы.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Администрация района уделяет самое пристальное внимание работе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управляющих компаний и реализации программ по ремонту жилого фонда,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обустройству внутриквартальных и дворовых территорий.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проведены мероприятия по повышению безопасности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дорожного движения, предусматривающие ремонт и содержание улично-дорожной сети. Для реализации мероприятий, выполняемых за счет средств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муниципальных дорожных фондов, израсходованы денежные средства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сумме 36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миллионов 554 тысячи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по инициативе председателя Государственной Думы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Вячеслава Викторовича Володина была выделена субсидия из областного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дорожного фонда сельским поселениям из расчета 3 тысячи на 1 жителя.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Объемы финансирования составили 17 миллионов 409 тысяч рублей: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Розовское МО – 3 миллиона 903 тысячи рублей, отремонтировано 387 метров по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D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ул. Советской;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Золотостепское МО – 6 миллионов 780 тысяч рублей, произведен ремонт участка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автомобильной дороги протяженностью 541 метр в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селе Александровка, ул.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Молодежная на сумму 3 миллиона 390 тысяч рублей и участка автомобильной дороги в селе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Золотая Степь по ул. Ленина на сумму 3 миллиона 390 тысяч рублей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протяженностью 397</w:t>
      </w:r>
      <w:r w:rsidR="00AD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м.;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Мечетненское МО – 3 миллиона 651</w:t>
      </w:r>
      <w:r w:rsidR="00822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тысяча рублей, выполнен ремонт 2-х участков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общей протяженностью 491 м., расположенных в селе Мечётное: по ул. Октябрьской (от магазина «Пятачок» до д. №</w:t>
      </w:r>
      <w:r w:rsidR="00822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32) протяженностью 429 м. и от дома №</w:t>
      </w:r>
      <w:r w:rsidR="00EA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32 до поворота на ул. Школьную);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Любимовское МО – 3 миллиона 75 тысяч рублей (1 тысяча 25 человек), выполнен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ремонт участка автомобильной дороги по ул. Октябрьской (от ул.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Мелиораторов) протяженностью 575 м.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2024 году выделение денежных средств в сельские поселения по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инициативе Председателя Государственной Думы Вячеслава Викторовича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Володина продолжена.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Главами сельских поселений совместно с депутатами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сельских поселений и представителями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общественности в 2023 году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проведена работа по определению дорог, требующих ремонта. Выбраны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участки дорог для ремонта в текущем году.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мае 2023 года был завершён ремонт автоподъезда к селу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Александровка. 3 тысячи 841 метр дорожного полотна отремонтирован за счёт средств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дорожного комитета в рамках областной программы «Содержание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автомобильных дорог».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 поручению Губернатора Саратовской области Романа Викторовича Бусаргина в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рамках национального проекта «Безопасные качественные дороги», главная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цель которого повышение качества жизни населения, проведён ремонт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автомобильной дороги регионального значения «Автоподъезд к селу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F64">
        <w:rPr>
          <w:rFonts w:ascii="Times New Roman" w:eastAsia="Times New Roman" w:hAnsi="Times New Roman" w:cs="Times New Roman"/>
          <w:sz w:val="24"/>
          <w:szCs w:val="24"/>
        </w:rPr>
        <w:t>Розовое».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hAnsi="Times New Roman" w:cs="Times New Roman"/>
          <w:sz w:val="24"/>
          <w:szCs w:val="24"/>
        </w:rPr>
        <w:t>Б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лагодаря чему улучшится транспортное сообщение с районным и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областным центрами, повысится комфорт и удовлетворённость жителей села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уровнем благоустройства и безопасности дорожного движения.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 счет средств муниципальных дорожных фондов по направлениям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доходов в разрезе акцизов на нефтепродукты и транспортного налога в 2023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году в муниципальных образованиях проведены работы по ремонту и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текущему содержанию дорог.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Постоянного внимания и максимальной степени ответственности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требует от местной власти исполнение полномочий, связанных с созданием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условий для предоставления качественных услуг населению в области</w:t>
      </w:r>
      <w:r w:rsidR="00B522F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На постоянной основе во всех муниципальных образованиях района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проводятся работы по благоустройству и санитарной очистке населенных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пунктов.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Вывоз твердых коммунальных отходов в многоквартирных домах р.п.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Степное осуществляется с контейнерных площадок ежедневно, в частном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секторе – бестарным способом согласно графику. В настоящее время во всех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населенных пунктах нашего района установлены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контейнеры региональным оператором ОА «Ситиматик» совместно с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мусоровывозящей компанией ООО «Ситиматик»: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Степновское МО – 72 контейнера, график вывоза ежедневно;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Пушкинское МО – 116 контейнеров с графиком вывоза – вторник,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пятница;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Розовское МО – 18 контейнеров с графиком вывоза – среда,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воскресенье;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Золотостепское МО – 27 контейнеров с графиком вывоза – среда,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воскресенье;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Советское МО – 28 контейнеров с графиком вывоза – понедельник,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четверг, суббота;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Мечетненское МО – 19 контейнеров с графиком вывоза – понедельник, пятница;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Любимовское МО – 25 контейнеров с графиком вывоза –</w:t>
      </w:r>
      <w:r w:rsidR="002A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понедельник, пятница.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 2023 год в р.п. Степное были построены 5 контейнерных площадок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 на остальных контейнерных площадках было проведено благоустройство, в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том числе обустройство твердого покрытия.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После визита Губернатора области выстроен диалог с руководством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ООО «Ситиматик» и ситуация с вывозом мусора находится на постоянном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контроле ответственных специалистов.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На территории района расположено 134 многоквартирных дома, в том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числе 96 многоквартирных домов – в управлении управляющих компаний, 1</w:t>
      </w:r>
      <w:r w:rsidR="0005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многоквартирный дом – в ТСЖ «Железнодорожник» (р.п. Пушкино, ул.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Вокзальная, д. 17 А) и 37 домов – в непосредственном управлении.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МКП «ККС СМР» единственная теплоснабжающая организация, в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ведении которой имеется 11 котельных, все котельные имеют III класс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опасности.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У предприятия имеются трудности с оплатой за потребленные ресурсы,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но в целях погашения имеющейся задолженности МКП совместно с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управляющими компаниями района и службой судебных приставов регулярно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проводятся рейды по адресам должников. Также ресурсоснабжающей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организацией проводятся работы по наружному расклеиванию объявлений о размере задолженности за коммунальные услуги на подъездах многоквартирных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домов.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Регулярно проводятся совещания совместно с МКП «ККС СМР» по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взысканию задолженности с населения за жилищно-коммунальные услуги с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приглашением должников на совещание.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Актуальным вопросом в данной сфере по-прежнему остается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ликвидация несанкционированных свалок. В 2023 году была проведена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большая работа – ликвидировано более 70 несанкционированных свалок.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в рамках месячника по благоустройству было обустроено115 квадратных метров цветников, полторы тысячи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квадратных метров газонов, посажено 33 дерева, побелено 466</w:t>
      </w:r>
      <w:r w:rsidR="0076061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деревьев, а также осуществлена обрезка 372 кустарников и деревьев. Покос</w:t>
      </w:r>
      <w:r w:rsidR="008E070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травы осуществляется силами управляющих компаний около</w:t>
      </w:r>
      <w:r w:rsidR="008E070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многоквартирных домов, а также в рамках муниципального контракта по</w:t>
      </w:r>
      <w:r w:rsidR="008E070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санитарной очистке силами ООО «Благоустройство» на муниципальной земле</w:t>
      </w:r>
      <w:r w:rsidR="008E070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р.п. Степное.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 итогам конкурса среди муниципальных образований района на лучшее проведение работ по благоустройству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населенных пунктов: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1. Дипломом на право обладания переходящим штандартом победителя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конкурса среди сельских поселений на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лучшее проведение работ по благоустройству в 2023 году были награждены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Розовское и Мечетне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>нское муниципальные образования.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2. Дипломом на право обладания переходящим штандартом победителя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конкурса среди городских поселений района на лучшее проведение работ по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благоустройству в 2023 году было награждено Степновское муниципальное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образование.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Еще одна проблема всех населенных пунктов - это животные безвладельцев. В 2023 году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отловлено 100 собак, за счет средств из бюджета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Саратовской области в размере 748 тысяч 500 рублей).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2024 году мероприятия будут продолжены. Финансирование из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областного бюджета составит 793 тысячи 800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Участие в реализации национальных проектов и государственных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программ позволяет привлечь в бюджет района дополнительные средства и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направить их на улучшение качества жизни наших граждан.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рамках реализации национального проекта «Жилье и городская среда»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утверждена муниципальная программа «Формирование комфортной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городской среды».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На территории Саратовской области реализация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национального проекта осуществляется с 2017 года. Советский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район включен в данный проект с 2019 года.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целях улучшения качества жизни граждан в 2023 году выполнены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мероприятия по благоустройству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следующих территорий:</w:t>
      </w:r>
    </w:p>
    <w:p w:rsidR="00373FEE" w:rsidRDefault="00BF6BBB" w:rsidP="00373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EE">
        <w:rPr>
          <w:rFonts w:ascii="Times New Roman" w:hAnsi="Times New Roman" w:cs="Times New Roman"/>
          <w:sz w:val="24"/>
          <w:szCs w:val="24"/>
        </w:rPr>
        <w:t>1</w:t>
      </w:r>
      <w:r w:rsidRPr="00373F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3FEE">
        <w:rPr>
          <w:rFonts w:ascii="Times New Roman" w:eastAsia="Times New Roman" w:hAnsi="Times New Roman" w:cs="Times New Roman"/>
          <w:sz w:val="24"/>
          <w:szCs w:val="24"/>
        </w:rPr>
        <w:t>бустройство зоны отдыха в районе д. 9 по ул. Октябрьской;</w:t>
      </w:r>
    </w:p>
    <w:p w:rsidR="00373FEE" w:rsidRDefault="00BF6BBB" w:rsidP="00373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93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73FEE">
        <w:rPr>
          <w:rFonts w:ascii="Times New Roman" w:eastAsia="Times New Roman" w:hAnsi="Times New Roman" w:cs="Times New Roman"/>
          <w:sz w:val="24"/>
          <w:szCs w:val="24"/>
        </w:rPr>
        <w:t>лагоустройство парка им. Лузянина Г.С.;</w:t>
      </w:r>
    </w:p>
    <w:p w:rsidR="00BF6BBB" w:rsidRPr="00373FEE" w:rsidRDefault="00BF6BBB" w:rsidP="00373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EE">
        <w:rPr>
          <w:rFonts w:ascii="Times New Roman" w:hAnsi="Times New Roman" w:cs="Times New Roman"/>
          <w:sz w:val="24"/>
          <w:szCs w:val="24"/>
        </w:rPr>
        <w:t>3.</w:t>
      </w:r>
      <w:r w:rsidR="00094D29">
        <w:rPr>
          <w:rFonts w:ascii="Times New Roman" w:hAnsi="Times New Roman" w:cs="Times New Roman"/>
          <w:sz w:val="24"/>
          <w:szCs w:val="24"/>
        </w:rPr>
        <w:t xml:space="preserve"> </w:t>
      </w:r>
      <w:r w:rsidR="00793D26">
        <w:rPr>
          <w:rFonts w:ascii="Times New Roman" w:hAnsi="Times New Roman" w:cs="Times New Roman"/>
          <w:sz w:val="24"/>
          <w:szCs w:val="24"/>
        </w:rPr>
        <w:t>о</w:t>
      </w:r>
      <w:r w:rsidRPr="00373FEE">
        <w:rPr>
          <w:rFonts w:ascii="Times New Roman" w:hAnsi="Times New Roman" w:cs="Times New Roman"/>
          <w:sz w:val="24"/>
          <w:szCs w:val="24"/>
        </w:rPr>
        <w:t>бустройство</w:t>
      </w:r>
      <w:r w:rsidRPr="00BD3839">
        <w:rPr>
          <w:rFonts w:ascii="Times New Roman" w:hAnsi="Times New Roman" w:cs="Times New Roman"/>
          <w:sz w:val="24"/>
          <w:szCs w:val="24"/>
        </w:rPr>
        <w:t xml:space="preserve"> пешеходных дорожек по ул. Димитрова и по ул. 50 лет</w:t>
      </w:r>
      <w:r w:rsidR="00023018" w:rsidRPr="00BD3839">
        <w:rPr>
          <w:rFonts w:ascii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hAnsi="Times New Roman" w:cs="Times New Roman"/>
          <w:sz w:val="24"/>
          <w:szCs w:val="24"/>
        </w:rPr>
        <w:t>Победы.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При проведении закупочных процедур по всем объектам сложилась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экономия, которую решено было направить на благоустройство дворовой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территории дома №</w:t>
      </w:r>
      <w:r w:rsidR="00170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2 по </w:t>
      </w:r>
      <w:r w:rsidR="00170A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ул. Кирова.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голосования на 2024 год определены следующие</w:t>
      </w:r>
      <w:r w:rsidR="00023018" w:rsidRPr="00BD38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b/>
          <w:sz w:val="24"/>
          <w:szCs w:val="24"/>
        </w:rPr>
        <w:t>территории для благоустройства: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благоустройство парка им Лузянина Г.С. (2 этап);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 в районе д. 18 по ул. Димитрова (около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спортивной школы);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 в районе РДК (около ЗАГСа).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Из средств федерального бюджета на эти цели выделено 8,5 миллионов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Завершить работы и освоить выделенное финансирование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запланировано до конца 2 квартала (до 01.07.2024) при благоприятных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погодных условиях начало работ запланировано начать в мае-июне.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настоящее время идет подготовка к онлайн-голосованию по выбору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5EE" w:rsidRPr="00BD3839">
        <w:rPr>
          <w:rFonts w:ascii="Times New Roman" w:eastAsia="Times New Roman" w:hAnsi="Times New Roman" w:cs="Times New Roman"/>
          <w:sz w:val="24"/>
          <w:szCs w:val="24"/>
        </w:rPr>
        <w:t>общественных территорий,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запланированных к благоустройству в 2025 году,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определение мест и территорий.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Также в рамках муниципальной программы «Формирование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комфортной городской среды по инициативе Губернатора области Романа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Викторовича Бусаргина на территории поселка Степное уже второй год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осуществлялось обустройство пешеходных дорожек (тротуаров). На 2023 год</w:t>
      </w:r>
      <w:r w:rsidR="0002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было выделено финансирование в размере 5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миллионов рублей на обустройство пешеходных дорожек (тротуаров). Были обустроены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пешеходные дорожки: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sz w:val="24"/>
          <w:szCs w:val="24"/>
        </w:rPr>
        <w:sym w:font="Symbol" w:char="002D"/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по ул. Ленина (от ул. Димитрова до ул. Кутузова);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sz w:val="24"/>
          <w:szCs w:val="24"/>
        </w:rPr>
        <w:sym w:font="Symbol" w:char="002D"/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от ул. Пролетарской до ул. Гагарина;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sz w:val="24"/>
          <w:szCs w:val="24"/>
        </w:rPr>
        <w:sym w:font="Symbol" w:char="002D"/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от ул. Октябрьской вдоль ул. Нефтяников до «Хозяюшка»;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sz w:val="24"/>
          <w:szCs w:val="24"/>
        </w:rPr>
        <w:sym w:font="Symbol" w:char="002D"/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по ул. 50 лет Победы (от дома 41 до д. 21);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sz w:val="24"/>
          <w:szCs w:val="24"/>
        </w:rPr>
        <w:sym w:font="Symbol" w:char="002D"/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пешеходная дорожка от новых многоквартирных домов до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остановочного павильона (в микрорайоне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«Новые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Черемушки»,«Нефтяников»).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2024 году ожидается финансирование по данному направлению также в сумме 5 миллионов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С представителями общественного совета, депутатами, представителями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совета ветеранов проводятся встречи по вопросу выбора дорог и тротуаров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для осуществления ремонта за счет средств местного бюджета в 2024 году.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 инициативе Президента РФ был образован «Фонд содействия реформированию жилищно-коммунального хозяйства» для переселения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граждан из аварийного жилья. Реализация данной программы находится на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особом контроле Владимира Владимировича Путина. На территории нашего района в период с 1 января 2017 года по 1 января 2022 года признаны аварийными и подлежащими сносу 9 многоквартирных домов.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Программой Саратовской области «Переселение граждан из аварийного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жилищного фонда» на 2022-2026 годы предусмотрено финансирование в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сумме 451 миллион 328 тысяч 256 рублей, в том числе 291 миллион 332 тысячи 389рублей – средства Фонда, 159 миллионов 995 тысяч 866 рублей – средства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областного бюджета, средства местного бюджета не предусмотрены.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первый этап программы, это в 2022 и 2023 годах, произведен выкуп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43 жилых помещений у собственников на сумму 47 миллионов 853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тысячи 274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рубля.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настоящее время 3 многоквартирных дома на 70, 40 и 28 квартир введены в эксплуатацию 15 и 29 декабря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2023 года, идет процедура постановки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квартир на кадастровый учет (70 квартир по первому дому поставлены на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кадастровый учет). Подготовлены договоры мены и социального найма, идет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процедура подписания договоров и передача ключей собственникам и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нанимателям по социальному найму.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 второму этапу программы предусмотрено финансирование на 2023-2024 годы в размере 136 миллионов 253 тысячи 692 рубля.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рамках второго этапа планируется обеспечить жилыми помещениями 76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человек, проживающих в 38 жилых помещениях, расположенных в четырёх многоквартирных домах (р.п.</w:t>
      </w:r>
      <w:r w:rsidR="00B9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Пушкино – 1 дом, с.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Мечетное – 1 дом, р.п.</w:t>
      </w:r>
      <w:r w:rsidR="00B9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Советское – 2 дома).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настоящее время заключено и оплачено в 2023 году 7 соглашений на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выкупную стоимость на сумму 4 миллиона 295 тысяч рублей (выплаты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выкупной стоимости на 2024 год не предусмотрены).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Выдано разрешение на строительство одного многоквартирного дома в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рамках реализации второго этапа программы от 27 ноября2023 года №</w:t>
      </w:r>
      <w:r w:rsidR="00FB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64-33-14-2023.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Нельзя оставить без внимания тему ремонта крыши дома №</w:t>
      </w:r>
      <w:r w:rsidR="00FB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7 по улице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Карла Маркса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р.п.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Степное. Так сложилось, что все квартиры в доме, за исключением одной, находятся в частной собственности. Но, тем не менее, Губернатор области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Роман Викторович Бусаргин не оставил наших граждан наедине с их бедой и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выделил денежные средства из резервного фонда на ремонт крыши и выплату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компенсации за причиненный ущерб.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Также из резервного фонда Губернатора области были выделены</w:t>
      </w:r>
      <w:r w:rsidR="0004123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денежные средства: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1) на ликвидацию последствий сильного шквального ветра на кровле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многоквартирного дома по адресу: р.п. Степное, ул. Октябрьская, д. 17 – 1 миллион 308 тысяч рублей;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2) на ремонт кровли в школе села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Пионерское – 861 тысяча рублей;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3) на ремонт детской библиотеки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р.п. Степное – 100 тысяч рублей;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4) на ремонт пола в ФОК р.п. Советское – 150 тысяч рублей;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5) на приобретение профессиональной фототехники МУП «Редакция газеты «Заря» -100 тыс. руб.;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6) в р.п. Советское была установлена башня Рожновского и проведен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капитальный ремонт двух скважин на сумму 4 миллиона 832 тысячи рублей;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7) ремонт артезианской скважины на станции Наливная.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в 2023 году за счет средств резервного фонда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Правительства Саратовской области составил 20 миллионов 300 тысяч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Жители городских и сельских поселений района принимают участие в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реализации инициативных проектов. Суть реализации инициативных проектов</w:t>
      </w:r>
      <w:r w:rsidR="00FB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– поддержка на конкурсной основе инициатив, подготовленных и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осуществляемых при широком участии и софинансировании со стороны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8AC">
        <w:rPr>
          <w:rFonts w:ascii="Times New Roman" w:eastAsia="Times New Roman" w:hAnsi="Times New Roman" w:cs="Times New Roman"/>
          <w:sz w:val="24"/>
          <w:szCs w:val="24"/>
        </w:rPr>
        <w:t>населения, т.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е. в рамках проекта жители принимают непосредственное</w:t>
      </w:r>
      <w:r w:rsidR="00EC7CE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участие в осуществлении местного самоуправления, решая именно те</w:t>
      </w:r>
      <w:r w:rsidR="00024841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проблемы, которые считает для себя действительно важными.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2023году 3 сельских поселения были отобраны для реализации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br/>
        <w:t>местных инициатив:</w:t>
      </w:r>
    </w:p>
    <w:p w:rsidR="00BF6BBB" w:rsidRPr="00BD3839" w:rsidRDefault="007D341D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 xml:space="preserve">Розовское МО </w:t>
      </w:r>
      <w:r w:rsidR="00CB1F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 xml:space="preserve"> ремонт водопровода в селе Розовое по улице</w:t>
      </w:r>
      <w:r w:rsidR="00024841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>Кооперативной</w:t>
      </w:r>
      <w:r w:rsidR="00024841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>(34 дома);</w:t>
      </w:r>
    </w:p>
    <w:p w:rsidR="00BF6BBB" w:rsidRPr="00BD3839" w:rsidRDefault="007D341D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 xml:space="preserve">Мечетненское МО </w:t>
      </w:r>
      <w:r w:rsidR="00CB1F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 xml:space="preserve"> ремонт участков водопровода, расположенных</w:t>
      </w:r>
      <w:r w:rsidR="00024841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E16FF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>с. Мечетное, ул. Школьная (д.</w:t>
      </w:r>
      <w:r w:rsidR="00E1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>9</w:t>
      </w:r>
      <w:r w:rsidR="00E16F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B150F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E1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0F">
        <w:rPr>
          <w:rFonts w:ascii="Times New Roman" w:eastAsia="Times New Roman" w:hAnsi="Times New Roman" w:cs="Times New Roman"/>
          <w:sz w:val="24"/>
          <w:szCs w:val="24"/>
        </w:rPr>
        <w:t>11), ул. Рабочая (д.</w:t>
      </w:r>
      <w:r w:rsidR="00E1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0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16F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B150F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E1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0F">
        <w:rPr>
          <w:rFonts w:ascii="Times New Roman" w:eastAsia="Times New Roman" w:hAnsi="Times New Roman" w:cs="Times New Roman"/>
          <w:sz w:val="24"/>
          <w:szCs w:val="24"/>
        </w:rPr>
        <w:t xml:space="preserve">24),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024841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>Мелиораторов (от д.11 по ул. Автодорожной</w:t>
      </w:r>
      <w:r w:rsidR="00024841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BBB" w:rsidRPr="00BD3839">
        <w:rPr>
          <w:rFonts w:ascii="Times New Roman" w:eastAsia="Times New Roman" w:hAnsi="Times New Roman" w:cs="Times New Roman"/>
          <w:sz w:val="24"/>
          <w:szCs w:val="24"/>
        </w:rPr>
        <w:t>до д.10 по ул. Мелиораторов);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- Золотостепское МО </w:t>
      </w:r>
      <w:r w:rsidR="00CB1F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комплексные мероприятия по улучшению</w:t>
      </w:r>
      <w:r w:rsidR="00024841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водоснабжения в </w:t>
      </w:r>
      <w:r w:rsidR="00CB1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с. Александровка.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Все работы завершены в полном объеме.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2024 году все муниципальные образования района подали заявки на участие в</w:t>
      </w:r>
      <w:r w:rsidR="0005130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программе по реализации инициативных проектов.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На протяжении последних четырех лет также администрациями</w:t>
      </w:r>
      <w:r w:rsidR="00FF5F5F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 района подавались заявки на участие в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программе Саратовской области «Комплексное развитие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сельских территорий»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 в 2024 году заявка от администрации Советского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муниципального района была согласована. Из областного бюджета выделены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денежные средства в размере двух миллионов рублей с условием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софинансирования за счет средств местного бюджета.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марте текущего года будет заключён контракт на выполнение работ по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ремонту </w:t>
      </w:r>
      <w:r w:rsidR="001F4F7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ул. Новой р.п.</w:t>
      </w:r>
      <w:r w:rsidR="001F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Степное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(от дома № 28 до д. № 42, от дома № 28 до д. №12, проезд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 д. № 12 по ул. Новой до д. 10 по ул. Степной), работы планируется провести в</w:t>
      </w:r>
      <w:r w:rsidR="006F365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мае-июне 2024 года.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Реализация приоритетных национальных проектов, государственных и</w:t>
      </w:r>
      <w:r w:rsidR="00210C2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региональных программ позволила значительно укрепить материально-техническое состояние учреждений социальной сферы.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Сфера образования является одной из приоритетных в деятельности</w:t>
      </w:r>
      <w:r w:rsidR="00210C2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исполнительной и представительной власти муниципалитета.</w:t>
      </w:r>
      <w:r w:rsidR="001F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210C2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материальной базы образования, создание условий обучения, отвечающих</w:t>
      </w:r>
      <w:r w:rsidR="00210C2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современным требованиям, важнейшая задача, от которой зависит не только</w:t>
      </w:r>
      <w:r w:rsidR="00210C2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качество знаний, но и безопасность наших детей.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настоящее время муниципальная система образования района представлена 15-тью образовательными учреждениями, из них 6 средних</w:t>
      </w:r>
      <w:r w:rsidR="00210C2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школ, имеющих филиалы, 8 детских садов, 1 учреждение дополнительного</w:t>
      </w:r>
      <w:r w:rsidR="00210C2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образования, в них обучаются и воспитываются 2 тысячи 962 ребенка и подростка.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10C2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филиале механико-технологического </w:t>
      </w:r>
      <w:r w:rsidR="0036055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обучается 168 студентов.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На базе районного дома детства и юношества, спортивной школы и</w:t>
      </w:r>
      <w:r w:rsidR="00671D20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детской школы искусств дополнительное образование получают 3 тысячи 99</w:t>
      </w:r>
      <w:r w:rsidR="001F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="00671D20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текущем году продолжено исполнение поручения Президента РФ по</w:t>
      </w:r>
      <w:r w:rsidR="00671D20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обеспечению бесплатным горячим питанием школьников с 1 по 4 класс всей</w:t>
      </w:r>
      <w:r w:rsidR="00671D20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страны. Советский район не стал исключением. 871</w:t>
      </w:r>
      <w:r w:rsidR="00DB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ученик начальной школы</w:t>
      </w:r>
      <w:r w:rsidR="00671D20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получает горячее питание, из них 409 школьников относятся к категории</w:t>
      </w:r>
      <w:r w:rsidR="00671D20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льготников и получают дополнительные меры</w:t>
      </w:r>
      <w:r w:rsidR="00671D20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социальной поддержки из</w:t>
      </w:r>
      <w:r w:rsidR="00671D20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средств областного и местного бюджетов.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целях обеспечения доступности образования организован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ежедневный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подвоз 143-х учащихся к месту учёбы и обратно 11-тью школьными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автобусами.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Главной оценкой качества общего образования является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9 и 11 классов. По итогам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аттестации 2023 года все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85</w:t>
      </w:r>
      <w:r w:rsidR="00DB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выпускников 11-х классов школ района получили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аттестаты о среднем общем образовании.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10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удостоены федеральной медали «За особые успехи в учении», 13-ти выпускникам вручена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медаль администрации Советского муниципального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района.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Знаком Губернатора Саратовской области награждены 4 наших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выпускника.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К сожалению, из двухсот двадцати одного выпускника девятых классов</w:t>
      </w:r>
      <w:r w:rsidR="00BA2A02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аттестат об основном общем образовании не получили двое учащихся.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DB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году в районе дан старт деятельности Российского движения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DB1EFD">
        <w:rPr>
          <w:rFonts w:ascii="Times New Roman" w:eastAsia="Times New Roman" w:hAnsi="Times New Roman" w:cs="Times New Roman"/>
          <w:sz w:val="24"/>
          <w:szCs w:val="24"/>
        </w:rPr>
        <w:t>ей и молодежи «Движение Первых» 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района открыты 15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первичных отделений.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целях формирования патриотизма школьников каждая наша школа начинает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рабочую неделю с церемонии поднятия флага и исполнения государственного</w:t>
      </w:r>
      <w:r w:rsidR="00313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гимна.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Одной из мер по решению кадровых вопросов в сфере образования,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медицины и сельского хозяйства стало открытие профильных классов. Это</w:t>
      </w:r>
      <w:r w:rsidR="001D3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классы.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hAnsi="Times New Roman" w:cs="Times New Roman"/>
          <w:sz w:val="24"/>
          <w:szCs w:val="24"/>
        </w:rPr>
        <w:t>М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едицинский класс, в рамках сетевого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взаимодействия с Саратовским государственным университетом генетики,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биотехнологии и инженерии имени Николая Ивановича Вавилова.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hAnsi="Times New Roman" w:cs="Times New Roman"/>
          <w:sz w:val="24"/>
          <w:szCs w:val="24"/>
        </w:rPr>
        <w:t>Ш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района реализуют инновационную программу «Агроклассы» для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обучающихся 9-11 классов.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Услуги дошкольного образования в 2023 году получали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733</w:t>
      </w:r>
      <w:r w:rsidR="00021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дошкольника.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Дошкольным образованием обеспечено 100% детей разного</w:t>
      </w:r>
      <w:r w:rsidR="007E041B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С 1 января 2024 года размер родительской платы за присмотр и уход</w:t>
      </w:r>
      <w:r w:rsidR="002434FF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за детьми в дошкольных образовательных организациях составляет 2 тысячи 159</w:t>
      </w:r>
      <w:r w:rsidR="00021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рублей в месяц (2023 – 1 тысяча 932,8 руб.). Льготы по родительской плате</w:t>
      </w:r>
      <w:r w:rsidR="002434FF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установлены для малообеспеченных и многодетных семей (50% от полной стоимости), семей, находящихся в социально-опасном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положении, семей, имеющих опекаем</w:t>
      </w:r>
      <w:r w:rsidR="00021D9E">
        <w:rPr>
          <w:rFonts w:ascii="Times New Roman" w:eastAsia="Times New Roman" w:hAnsi="Times New Roman" w:cs="Times New Roman"/>
          <w:sz w:val="24"/>
          <w:szCs w:val="24"/>
        </w:rPr>
        <w:t>ых детей и детей-инвалидов (100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%),</w:t>
      </w:r>
      <w:r w:rsidR="00021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 также родителей – участников СВО.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Мы стремимся к тому, чтобы как можно больше наших детей учились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 воспитывались в современных комфортных условиях. Важным событием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2023 года стало участие в реализации регионального проекта «Развитие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инфраструктуры образовательных организаций», инициированного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Вячеславом Викторовичем Володиным. 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Он позволил провести частичный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ремонт 2 школ и 2 детских садов в 2023 году на сумму 14 миллионов 433 тысячи рублей текущий ремонт в МБОУ - СОШ с. Мечетное, МАОУ - СОШ с.</w:t>
      </w:r>
      <w:r w:rsidR="005C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Золотая Степь, МБДОУ - детский сад «№ 119» р.п. Пушкино, МБДОУ-детский сад «Теремок» р.п.</w:t>
      </w:r>
      <w:r w:rsidR="005C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Степное.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Благодаря вовремя проведенным мероприятиям по реализации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регионального проекта было выделено дополнительное финансирование в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размере 7-ми миллионов рублей по данной программе, что позволило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осуществить ещё и ремонт отопления, лестничных пролетов, замену окон и ремонт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кровли в МБДОУ - д/с «Ромашка» и МБДОУ – д/с «Солнышко».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Участие в региональной программе «Развитие инфраструктуры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Саратовской области» позволило провести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ремонт спортивных залов в ООШ </w:t>
      </w:r>
      <w:r w:rsidR="00BA38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с. Новокривовка, СОШ р.п. Советское,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Лицей р.п. Степное. Общая сумма составила 4 миллиона 600 тысяч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К началу учебного года были завершены работы по открытию двух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центров образования естественно-научного и технологического профилей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«Точка роста» на сумму 3 миллиона 266 тысяч рублей по предметам химия,</w:t>
      </w:r>
      <w:r w:rsidR="00357A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физика, биология на базе филиала МБОУ-СОШ с.</w:t>
      </w:r>
      <w:r w:rsidR="00BA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Мечетное в с.</w:t>
      </w:r>
      <w:r w:rsidR="00BA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Любимово и филиала МАОУ-СОШ с. Золотая Степь в </w:t>
      </w:r>
      <w:r w:rsidR="00595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59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Александровка. В 2024 году центр</w:t>
      </w:r>
      <w:r w:rsidR="00A80BFA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«Точка роста» будет открыт и в филиале школ</w:t>
      </w:r>
      <w:r w:rsidR="00C842E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26B1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842E2">
        <w:rPr>
          <w:rFonts w:ascii="Times New Roman" w:eastAsia="Times New Roman" w:hAnsi="Times New Roman" w:cs="Times New Roman"/>
          <w:sz w:val="24"/>
          <w:szCs w:val="24"/>
        </w:rPr>
        <w:t xml:space="preserve">р.п. Пушкино в </w:t>
      </w:r>
      <w:r w:rsidR="00A80BFA" w:rsidRPr="00BD3839">
        <w:rPr>
          <w:rFonts w:ascii="Times New Roman" w:eastAsia="Times New Roman" w:hAnsi="Times New Roman" w:cs="Times New Roman"/>
          <w:sz w:val="24"/>
          <w:szCs w:val="24"/>
        </w:rPr>
        <w:t>с. Новокривовка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(финансирование составит 1 миллион 832 тысячи 500 рублей</w:t>
      </w:r>
      <w:r w:rsidR="00CE3E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 учреждения образования района участвуют в проекте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«Оснащение и укрепление материальной технической базы образовательных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учреждений» по условиям проекта из областного бюджета выделяется по 1</w:t>
      </w:r>
      <w:r w:rsidR="009D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тысяче рублей на 1 учащегося. Бюджет района поддержал эту инициативу и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также выделил дополнительно по 1 тысяче рублей на одного учащегося.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Работа по участию в реализации региональных и федеральных проектов ведется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постоянно, и в 2024 году будут проводиться работы по текущему ремонту двух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детских садов - «Звездочка» р.п. Степное и «Ягодка» с. Золотая Степь – на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общую сумму 3 миллиона 808 тысяч рублей (в т.ч. 3 миллиона 693,8 тысячи рублей областной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бюджет и 114 тысяч 240 рублей местный бюджет).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школе №</w:t>
      </w:r>
      <w:r w:rsidR="005C7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р.п. Степное будут осуществляться работы по замене окон и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дверей, текущий ремонт кровли и помещений на общую сумму 6 миллионов</w:t>
      </w:r>
      <w:r w:rsidR="00FB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185 тысяч рублей и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текущий ремонт школы р.п. Пушкино на 2 миллиона 61тысячу рублей за счет средств областного бюджета (всего из областного бюджета8 миллионов рублей, из местного бюджета 247</w:t>
      </w:r>
      <w:r w:rsidR="00FB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тысяч рублей). Также будут отремонтированы спортивные залы в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этих школах -общая сумма финансирования из областного бюджета 2 миллиона</w:t>
      </w:r>
      <w:r w:rsidR="009912C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На базе школы №</w:t>
      </w:r>
      <w:r w:rsidR="00C71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1 в 2024 году будет организован центр «Ай-ти куб».</w:t>
      </w:r>
      <w:r w:rsidR="002C7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«IT-куб» – это центр образования детей по программам, направленным на</w:t>
      </w:r>
      <w:r w:rsidR="00B648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ускоренное освоение актуальных и востребованных знаний, навыков и</w:t>
      </w:r>
      <w:r w:rsidR="00B648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компетенций в сфере информационных технологий. На эти цели из средств</w:t>
      </w:r>
      <w:r w:rsidR="00B648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федерального бюджета выделено 20 миллионов 687 тысяч 300 рублей. За счет</w:t>
      </w:r>
      <w:r w:rsidR="00B648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средств местного бюджета будет проведен ремонт помещений для размещения</w:t>
      </w:r>
      <w:r w:rsidR="00B648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центра в размере 1 миллион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Не только образовательные учреждения нуждаются в ремонте, впервые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2024 году в региональном проекте Саратовской области «Развитие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инфраструктуры образовательных организаций Саратовской области»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принимает участие наше учреждение дополнительного образования – районный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Дом Детства и Юношества. Здесь будет проведен текущий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ремонт здания на 1 миллион 400 тысяч рублей из средств областного бюджета.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этом году также начнет работать новая региональная программа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модернизации школьных музеев. Музеи школы №</w:t>
      </w:r>
      <w:r w:rsidR="002C2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1 и школы села Мечетное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участвуют в этой программе. Пройдет ремонт помещений и будет закуплено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мультимедийное интерактивное оборудование, оргтехника, подвесные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системы.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Нельзя оставить без внимания систему профессионального образования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района. 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Так, в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филиале «Энгельсского механико-технологического </w:t>
      </w:r>
      <w:r w:rsidR="002C2CE8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2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студенты обучаются по профессиям повар, кондитер, сварщик (ручной и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частично-механизированной сварки (наплавки).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Также студенты принимают активное участие в профессиональных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мероприятиях - региональном чемпионате «Молодые профессионалы»,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конкурсах и других. 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Студенты филиала </w:t>
      </w:r>
      <w:r w:rsidR="00A220A9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– это наши активные помощники. Они</w:t>
      </w:r>
      <w:r w:rsidR="00162867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принимают участие во всех муниципальных мероприятиях.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рамках Года Педагога и Наставника преподаватели и студенты</w:t>
      </w:r>
      <w:r w:rsidR="007A79B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филиала техникума в рамках благотворительности</w:t>
      </w:r>
      <w:r w:rsidR="007A79B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оказали помощь в</w:t>
      </w:r>
      <w:r w:rsidR="007A79B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благоустройстве территории детского сада «Ромашка»</w:t>
      </w:r>
      <w:r w:rsidR="004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- убрали мусор,</w:t>
      </w:r>
      <w:r w:rsidR="007A79B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вскопали клумбы, высадили цветы, покрасили спортивный инвентарь на</w:t>
      </w:r>
      <w:r w:rsidR="007A79B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территории садика.</w:t>
      </w:r>
      <w:r w:rsidR="007A79B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д/с «Звездочка»</w:t>
      </w:r>
      <w:r w:rsidR="007A79B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изготовили</w:t>
      </w:r>
      <w:r w:rsidR="007A79B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приспособление для очистки</w:t>
      </w:r>
      <w:r w:rsidR="007A79B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обуви от грязи и снега, в «Теремке» - стойку-крепление для размещения</w:t>
      </w:r>
      <w:r w:rsidR="002D5B59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баннера.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Педагоги и студенты уделяют большое внимание памятным датам,</w:t>
      </w:r>
      <w:r w:rsidR="002D5B59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участвуют в акциях, таких как благоустройство могил ветеранов ВОВ, помощь</w:t>
      </w:r>
      <w:r w:rsidR="002D5B59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 приусадебных участках ветеранам труда и труженикам тыла,</w:t>
      </w:r>
      <w:r w:rsidR="002D5B59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оказываю</w:t>
      </w:r>
      <w:r w:rsidR="002D5B59" w:rsidRPr="00BD383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помощь в уборке снега придомовых территорий одиноко проживающим</w:t>
      </w:r>
      <w:r w:rsidR="002D5B59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пенсионерам, а недавно студенты помогли в изготовлении ограждения</w:t>
      </w:r>
      <w:r w:rsidR="00EA05A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поселкового кладбища.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А всё потому, что одним из приоритетных направлений воспитательной работы</w:t>
      </w:r>
      <w:r w:rsidR="00EA05A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в филиале </w:t>
      </w:r>
      <w:r w:rsidR="00D93B14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EA05A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студентов.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С самого начала специальной военной операции студенты филиала</w:t>
      </w:r>
      <w:r w:rsidR="00EA05A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активно принимают участие в поддержке наших жителей – участников СВО. Это изготовление печек-буржуек, блиндажных свечей, выпечка и отправка</w:t>
      </w:r>
      <w:r w:rsidR="00EA05A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имбирных пряников. Ребята пишут письма солдатам, участвуют в сборе</w:t>
      </w:r>
      <w:r w:rsidR="00EA05A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необходимых вещей, осуществляют помощь в погрузке гуманитарной помощи</w:t>
      </w:r>
      <w:r w:rsidR="00EA05A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мобилизованным и жителям Донецкой и Луганской республик.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Никто не остаётся равнодушным к событиям, связанным с СВО, в том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числе и работниками учреждений культуры проводится большая работа. С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самого начала военной операции клубные учреждения стали «центром</w:t>
      </w:r>
      <w:r w:rsidR="00B1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притяжения» для всех желающих оказать поддержку и помощь землякам.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Участие в акциях «Своих не бросаем», «За наших», «Письмо солдату»,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«Носки солдату», организация сбора гуманитарной помощи, работа с семьями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участников СВО, проведение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тематических мероприятий, семейных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праздников, встреч с героями-земляками, приезжающими в краткосрочный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отпуск или на реабилитацию после лечения. В каждом мероприятии звучат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слова о героизме наших земляков, слова поддержки в адрес родных, пожелания скорейшего возвращения всем, кто находится сейчас вдали от</w:t>
      </w:r>
      <w:r w:rsidR="002B542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дома. 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течение года концертная группа РДК выезжала к бойцам СВО в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госпитали </w:t>
      </w:r>
      <w:r w:rsidR="00FD34C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D3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Саратова с концертной программой, бойцы тепло встречали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наших артистов, благодарили за доставленное удовольствие.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Наши земляки, добровольцы и мобилизованные, защищают нашу с вами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свободу и независимость. Важна не только помощь бойцам, но и память о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воинах, которые отдали свою жизнь, защищая нашу свободу и безопасность.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Возможностью для всех нас выразить глубокую скорбь и признательность за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их самоотверженность стала установка информационных стендов землякам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участникам локальных войн и вооруженных конфликтов. Память о наших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героях навсегда останется в наших сердцах.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Работа учреждений культуры в 2023 году во многом была направлена на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построение солидарного общества в современном мире,</w:t>
      </w:r>
      <w:r w:rsidR="00975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популяризацию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народного искусства, сохранение культурных традиций, этнокультурного</w:t>
      </w:r>
      <w:r w:rsidR="002107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многообразия национальностей, проживающих на территории района.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По итогам года в учреждениях клубного типа проведено более четырёх тысяч мероприятий, на которых присутствовало более трехсот тысяч</w:t>
      </w:r>
      <w:r w:rsidR="0094706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="0094706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Платные услуги клубные учреждения</w:t>
      </w:r>
      <w:r w:rsidR="0094706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</w:t>
      </w:r>
      <w:r w:rsidR="0094706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оказали на сумму 1 миллион 746</w:t>
      </w:r>
      <w:r w:rsidR="00AC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тысяч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приоритете в учреждениях культуры района по-прежнему остаются</w:t>
      </w:r>
      <w:r w:rsidR="0094706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проведение военно-патриотических и социально-значимых мероприятий,</w:t>
      </w:r>
      <w:r w:rsidR="0094706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мероприятий по сохранению традиционных семейных ценностей, пропаганде</w:t>
      </w:r>
      <w:r w:rsidR="0094706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здорового образа жизни, активного и полезного досуга, а также организация</w:t>
      </w:r>
      <w:r w:rsidR="0094706C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массовой работы среди населения.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Достижения творческих коллективов заслуживают особого внимания. В</w:t>
      </w:r>
      <w:r w:rsidR="00146E1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ежегодном областном конкурсе профессионального мастерства «Мастера хорошего настроения» творческий коллектив Пионерского СК завоевал два</w:t>
      </w:r>
      <w:r w:rsidR="00146E1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диплома лауреата.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Творческие коллективы Александровского, Золотостепского сельских</w:t>
      </w:r>
      <w:r w:rsidR="00146E1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клубов и Советского дома культуры стали участниками областных</w:t>
      </w:r>
      <w:r w:rsidR="00146E14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фестивалей, и других масштабных мероприятий.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Учреждения культуры района активно включились в реализацию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проекта «Пушкинская карта». С февраля 2022 года по данной программе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работает кинотеатр, демонстрируя лучшие фильмы российского кинопроката.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 2023 год по Пушкинской карте реализовано 2 тысячи 992 билета, сумма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поступивших денежных средств составила более 240 тысяч рублей. В 2023</w:t>
      </w:r>
      <w:r w:rsidR="006D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году к Пушкинской карте активнее подключилась и Центральная библиотека,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которая смогла реализовать 445 билетов на сумму порядка 70-ти тысяч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Такая совместная работа позволила расширить тематический спектр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доступных обладателям Пушкинской карты. 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На сегодняшний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день в районе их 426, что составляет 97,3% обучающихся в возрасте от 14 до</w:t>
      </w:r>
      <w:r w:rsidR="006D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18 лет.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истекшем году услугами муниципальных библиотек района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воспользовались более 16 тысяч читателей.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было проведено 1 тысяча 341 мероприятие, на которых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присутствовало более 49 тысяч человек. Платные услуги библиотеки оказали на сумму 112 тысяч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продолжилось участие учреждений культуры района в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проектах и программах по укреплению материально-технической базы.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рамках программы Саратовской области «Культура Саратовской области»</w:t>
      </w:r>
      <w:r w:rsidR="00A9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регионального проекта «50 Домов культуры» отремонтирован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Новокривовский сельский Дом культуры на сумму 1 миллион 500 тысяч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2024 году будут проведены капитальный ремонт Советского СДК на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сумму 15 миллионов рублей в рамках нацпроекта «Культура» и текущий ремонт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Пионерского сельского клуба в рамках программы Саратовской области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«Культура Саратовской области» регионального проекта «50 Домов</w:t>
      </w:r>
      <w:r w:rsidR="004B45E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культуры» на сумму 2 миллиона рублей.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Учреждения культуры района сегодня выполняют важную роль в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становлении личности, сохраняют традиции народов и развивают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самодеятельное художественное творчество.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Сохранению и укреплению здоровья жителей района способствует их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вовлеченность в занятия физической культурой и спортом.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Район имеет спортивную базу, позволяющую жителям района регулярно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заниматься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любимыми видами спорта.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Доля жителей района, систематически занимающихся спортом,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постепенн</w:t>
      </w:r>
      <w:r w:rsidR="00A94D91">
        <w:rPr>
          <w:rFonts w:ascii="Times New Roman" w:eastAsia="Times New Roman" w:hAnsi="Times New Roman" w:cs="Times New Roman"/>
          <w:sz w:val="24"/>
          <w:szCs w:val="24"/>
        </w:rPr>
        <w:t>о увеличивается и составляет 63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% от общей численности населения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Стоит отметить, что в течение отчетного года в мероприятиях по сдаче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нормативов ГТО приняли участие 535 человек, 73 человека получили золотой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знак, 119 – серебряный и 138 бронзовый.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Согласно сложившейся традиции, в течение ряда лет в районе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проводятся спортивные мероприятия - открытые первенства по футболу,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волейболу, настольному теннису, плаванию, баскетболу, зимний и летний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фестивали ГТО, соревнования по лыжным гонкам,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массовый забеги другие.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Всего за 2023 год более четырёх тысяч наших спортсменов приняли участие в 13-ти соревнованиях областного и федерального уровня.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Бассейн, спортивные площадки и каток по-прежнему продолжают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оставаться популярным местом для любителей активного отдыха и здорового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образа жизни.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районе осуществляет свою деятельность муниципальное автономное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учреждение дополнительного образования «Спортивная школа», в которой функционирует 3 отделения - бокс, волейбол и футбол, 230 человек обучаются по программам спортивной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подготовки.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проводилась модернизация спортивных объектов –</w:t>
      </w:r>
      <w:r w:rsidR="00A9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отремонтированы полы в спортивном зале ФОКа</w:t>
      </w:r>
      <w:r w:rsidR="00A9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р.п. Советское, на стадионе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«Нефтяник» отремонтированы и покрашены трибуны, проведен ремонт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беговых дорожек и многофункциональной площадки, нанесена разметка,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проведен ремонт под</w:t>
      </w:r>
      <w:r w:rsidR="00C52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трибунного помещения и частичный ремонт фасада</w:t>
      </w:r>
      <w:r w:rsidR="00EC3018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спортивной школы.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Копилка спортивных достижений района пополняется каждый год. Благодаря участию в государственной программе Саратовской области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культуры, спорта, туризма и молодежной политики» в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текущем году будет проведен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ремонт спортивной школы на сумму 2 миллиона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рублей. Будет также отремонтирован фасад здания спортивной школы и заменены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окна в ФОКе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р.п. Советское.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рамках визита в Советский район депутата Государственной Думы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Стрелюхина и спортсмена, активного общественного деятеля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Вячеслава Максюты предложено установить народный фитнес-парк на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территории поселка. Уже состоялось народное голосование по выбору места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для размещения парка.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Заинтересовать население района в ведении здорового образа жизни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остается главной задачей спортивно-массовой работы.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В Советском районе сложились конструктивные и деловые отношения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власти и общества.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Любое важное решение не проходит без обсуждения с общественными организациями.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совет (председатель Совета </w:t>
      </w:r>
      <w:r w:rsidR="00106F7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Вальтер Раиса Михайловна)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 гражданского общества. За прошедший период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общественники, сотрудничая с администрацией, решали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общественного, экономического, социально-культурного развития района.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Представители Общественного совета были подключены к контролю за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реализацией национальных проектов, государственных и региональных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программ.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Спектр вопросов, решаемых членами совета, очень широк, и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касается практически всех сторон жизни - благоустройства территорий, в том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числе и дворовых, организации и качества питания в школьных столовых, контроля температурного режима в дошкольных учреждениях, качества обслуживания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парка п. Степное, состояния и безопасности детских площадок, обустройства ограждения кладбища, участия в военно-патриотических и социально – значимых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мероприятий района. Второй год подряд члены Совета принимали участие в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акции «Елка желаний» и являлись благотворителями в проведении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новогоднего мероприятия для детей из семей СОП Советского</w:t>
      </w:r>
      <w:r w:rsidR="002F5BF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Ветеранское движение в районе также является инициативной общественной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силой. Совет ветеранов (председатель </w:t>
      </w:r>
      <w:r w:rsidR="00106F7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Перков Владимир Николаевич) тесно сотрудничает с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самоуправления, различными организациям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 всем вопросам развития района, вносит свой вклад в организацию всех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социально-значимых событий, участвует в воспитательной работе с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подрастающим поколением.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 настоящее время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Советом ветеранов подана заявка на участие в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конкурсе Фонда президентских грантов 2024 года. Итогом реализации данного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проекта будет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установка мемориала землякам, погибшим в СВО.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Мы желаем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Совету ветеранов победы в данном конкурсе.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Результатом совместной деятельности районной организации инвалидов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(председатель </w:t>
      </w:r>
      <w:r w:rsidR="00106F7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Верховая Марина Анатольевна) и администрации района является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фестиваля «Большой Караман» и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конкурсов, формирующих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уважение к историческому, культурному наследию своих предков, расширяющих знания об истории России, Советского района и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Саратовской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губернии.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Члены общественных организаций района всегда принимают участие во всех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мероприятиях, являются инициаторами добровольческой деятельности, акций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 благоустройству населенных пунктов, оказывают консультативную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помощь населению, активно участвуют во встречах с жителями, в рассмотрении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обращений по поселениям, помогают людям, попавшим в беду.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Совместно с администрацией района организовали работу по сбору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гуманитарной помощи, участию в благотворительных акциях по поддержке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военнослужащих, находящихся в зоне специальной военной операции.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Главная оценка нашей работы </w:t>
      </w:r>
      <w:r w:rsidR="001501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 xml:space="preserve"> это мнение жителей. Удовлетворены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ли они тем, что мы делаем или нет – вот наш приоритет и ориентир.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Власть может работать эффективно, когда выстроено взаимодействие с жителями. Считаю, что нам это удавалось.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Непосредственно мною и заместителями главы администрации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района было проведено 93 приема граждан, на которых рассмотрено 268</w:t>
      </w:r>
      <w:r w:rsidR="000118A3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обращений.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Дополнительно в первую субботу каждого месяца совместно с представителями прокуратуры, военного комиссариата и районной больницы было проведено 10 приемов по личным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вопросам членов семей мобилизованных и участников СВО, на которых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рассмотрено 17 обращений.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Через систему «Инцидент Менеджмент» поступило 682 обращения.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Через Цифровую платформу обратной связи поступило 112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сообщений, также на данной платформе проведены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три мои «прямые линии» с жителями, которые транслировались в моём аккаунте в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социальной сети ВКонтакте.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lastRenderedPageBreak/>
        <w:t>В декабре 2023 года к Президенту Российской Федерации Путину В.В. входе проведения ежегодной пресс-конференции с элементами прямой линии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обратилось 20 жителей нашего района.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 2023 год в администрацию района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поступило 615 обращений граждан, из них 347 –это письменные обращения, в том числе 125 обращений из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вышестоящих органов.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За отчетный период 493 обращения рассмотрено с выездом на место.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Положительно решено – 340, по остальным даны ответы разъяснительного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Чаще всего обращения поступали по вопросам ремонта и содержания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многоквартирных домов и автомобильных дорог, благоустройства,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транспортного обслуживания населения, вывоза ТКО, отлова бродячих собаки др.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39">
        <w:rPr>
          <w:rFonts w:ascii="Times New Roman" w:eastAsia="Times New Roman" w:hAnsi="Times New Roman" w:cs="Times New Roman"/>
          <w:sz w:val="24"/>
          <w:szCs w:val="24"/>
        </w:rPr>
        <w:t>В 2023 году в 7-ми муниципальных образованиях района было проведено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1318D" w:rsidRPr="00BD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839">
        <w:rPr>
          <w:rFonts w:ascii="Times New Roman" w:eastAsia="Times New Roman" w:hAnsi="Times New Roman" w:cs="Times New Roman"/>
          <w:sz w:val="24"/>
          <w:szCs w:val="24"/>
        </w:rPr>
        <w:t>встречи с жителями, в которых приняло участие 1 тысяча 180 человек.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BD3839">
        <w:rPr>
          <w:rFonts w:ascii="Times New Roman" w:hAnsi="Times New Roman" w:cs="Times New Roman"/>
          <w:sz w:val="24"/>
          <w:szCs w:val="24"/>
          <w:lang w:bidi="ru-RU"/>
        </w:rPr>
        <w:t>Важно отметить, что с каждым годом растет число</w:t>
      </w:r>
      <w:r w:rsidR="0061318D" w:rsidRPr="00BD383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D3839">
        <w:rPr>
          <w:rFonts w:ascii="Times New Roman" w:hAnsi="Times New Roman" w:cs="Times New Roman"/>
          <w:sz w:val="24"/>
          <w:szCs w:val="24"/>
          <w:lang w:bidi="ru-RU"/>
        </w:rPr>
        <w:t>людей, участвующих в работе общественных организаций и, это является одним из главных показателей развития гражданского общества в районе.  К людям постепенно приходит понимание того, что самым эффективным способом решения проблем является их личное участие при непосредственной поддержке и помощи со стороны органов власти. Мы убеждены, что власть может работать эффективно, когда выстроено взаимодействие с населением. Только так - вместе, мы сможем решить любые проблемы и преодолеть трудности.</w:t>
      </w:r>
    </w:p>
    <w:p w:rsidR="00BF6BBB" w:rsidRPr="00BD3839" w:rsidRDefault="00BF6BBB" w:rsidP="00BD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3A8" w:rsidRPr="00BD3839" w:rsidRDefault="003603A8" w:rsidP="00BD383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34040" w:rsidRPr="00BD3839" w:rsidRDefault="0064569D" w:rsidP="00BD383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D3839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64569D" w:rsidRPr="00BD3839" w:rsidRDefault="0064569D" w:rsidP="00BD383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D3839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64569D" w:rsidRPr="00BD3839" w:rsidRDefault="0064569D" w:rsidP="00BD383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D3839">
        <w:rPr>
          <w:rFonts w:ascii="Times New Roman" w:hAnsi="Times New Roman" w:cs="Times New Roman"/>
          <w:b/>
          <w:sz w:val="24"/>
          <w:szCs w:val="24"/>
        </w:rPr>
        <w:t>Муниципального Собрания</w:t>
      </w:r>
      <w:r w:rsidRPr="00BD3839">
        <w:rPr>
          <w:rFonts w:ascii="Times New Roman" w:hAnsi="Times New Roman" w:cs="Times New Roman"/>
          <w:b/>
          <w:sz w:val="24"/>
          <w:szCs w:val="24"/>
        </w:rPr>
        <w:tab/>
      </w:r>
      <w:r w:rsidRPr="00BD3839">
        <w:rPr>
          <w:rFonts w:ascii="Times New Roman" w:hAnsi="Times New Roman" w:cs="Times New Roman"/>
          <w:b/>
          <w:sz w:val="24"/>
          <w:szCs w:val="24"/>
        </w:rPr>
        <w:tab/>
      </w:r>
      <w:r w:rsidRPr="00BD3839">
        <w:rPr>
          <w:rFonts w:ascii="Times New Roman" w:hAnsi="Times New Roman" w:cs="Times New Roman"/>
          <w:b/>
          <w:sz w:val="24"/>
          <w:szCs w:val="24"/>
        </w:rPr>
        <w:tab/>
      </w:r>
      <w:r w:rsidRPr="00BD3839">
        <w:rPr>
          <w:rFonts w:ascii="Times New Roman" w:hAnsi="Times New Roman" w:cs="Times New Roman"/>
          <w:b/>
          <w:sz w:val="24"/>
          <w:szCs w:val="24"/>
        </w:rPr>
        <w:tab/>
      </w:r>
      <w:r w:rsidRPr="00BD3839">
        <w:rPr>
          <w:rFonts w:ascii="Times New Roman" w:hAnsi="Times New Roman" w:cs="Times New Roman"/>
          <w:b/>
          <w:sz w:val="24"/>
          <w:szCs w:val="24"/>
        </w:rPr>
        <w:tab/>
      </w:r>
      <w:r w:rsidRPr="00BD3839">
        <w:rPr>
          <w:rFonts w:ascii="Times New Roman" w:hAnsi="Times New Roman" w:cs="Times New Roman"/>
          <w:b/>
          <w:sz w:val="24"/>
          <w:szCs w:val="24"/>
        </w:rPr>
        <w:tab/>
        <w:t>Н.Н. Варавкин</w:t>
      </w:r>
    </w:p>
    <w:sectPr w:rsidR="0064569D" w:rsidRPr="00BD3839" w:rsidSect="00D63C6E">
      <w:headerReference w:type="default" r:id="rId9"/>
      <w:footerReference w:type="default" r:id="rId10"/>
      <w:pgSz w:w="11906" w:h="16838"/>
      <w:pgMar w:top="454" w:right="567" w:bottom="1134" w:left="1701" w:header="39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37" w:rsidRDefault="00297A37" w:rsidP="00B375C5">
      <w:pPr>
        <w:spacing w:after="0" w:line="240" w:lineRule="auto"/>
      </w:pPr>
      <w:r>
        <w:separator/>
      </w:r>
    </w:p>
  </w:endnote>
  <w:endnote w:type="continuationSeparator" w:id="0">
    <w:p w:rsidR="00297A37" w:rsidRDefault="00297A37" w:rsidP="00B3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728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6E9B" w:rsidRPr="00F5315F" w:rsidRDefault="00A46E9B">
        <w:pPr>
          <w:pStyle w:val="ab"/>
          <w:jc w:val="right"/>
          <w:rPr>
            <w:rFonts w:ascii="Times New Roman" w:hAnsi="Times New Roman" w:cs="Times New Roman"/>
          </w:rPr>
        </w:pPr>
        <w:r w:rsidRPr="00F5315F">
          <w:rPr>
            <w:rFonts w:ascii="Times New Roman" w:hAnsi="Times New Roman" w:cs="Times New Roman"/>
          </w:rPr>
          <w:fldChar w:fldCharType="begin"/>
        </w:r>
        <w:r w:rsidRPr="00F5315F">
          <w:rPr>
            <w:rFonts w:ascii="Times New Roman" w:hAnsi="Times New Roman" w:cs="Times New Roman"/>
          </w:rPr>
          <w:instrText>PAGE   \* MERGEFORMAT</w:instrText>
        </w:r>
        <w:r w:rsidRPr="00F5315F">
          <w:rPr>
            <w:rFonts w:ascii="Times New Roman" w:hAnsi="Times New Roman" w:cs="Times New Roman"/>
          </w:rPr>
          <w:fldChar w:fldCharType="separate"/>
        </w:r>
        <w:r w:rsidR="00D36E99">
          <w:rPr>
            <w:rFonts w:ascii="Times New Roman" w:hAnsi="Times New Roman" w:cs="Times New Roman"/>
            <w:noProof/>
          </w:rPr>
          <w:t>2</w:t>
        </w:r>
        <w:r w:rsidRPr="00F5315F">
          <w:rPr>
            <w:rFonts w:ascii="Times New Roman" w:hAnsi="Times New Roman" w:cs="Times New Roman"/>
          </w:rPr>
          <w:fldChar w:fldCharType="end"/>
        </w:r>
      </w:p>
    </w:sdtContent>
  </w:sdt>
  <w:p w:rsidR="00A46E9B" w:rsidRDefault="00A46E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37" w:rsidRDefault="00297A37" w:rsidP="00B375C5">
      <w:pPr>
        <w:spacing w:after="0" w:line="240" w:lineRule="auto"/>
      </w:pPr>
      <w:r>
        <w:separator/>
      </w:r>
    </w:p>
  </w:footnote>
  <w:footnote w:type="continuationSeparator" w:id="0">
    <w:p w:rsidR="00297A37" w:rsidRDefault="00297A37" w:rsidP="00B3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B" w:rsidRPr="00AB61A3" w:rsidRDefault="00A46E9B" w:rsidP="00272302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492"/>
    <w:multiLevelType w:val="hybridMultilevel"/>
    <w:tmpl w:val="9E96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02F02"/>
    <w:multiLevelType w:val="hybridMultilevel"/>
    <w:tmpl w:val="29867040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82358"/>
    <w:multiLevelType w:val="hybridMultilevel"/>
    <w:tmpl w:val="63CCF91A"/>
    <w:lvl w:ilvl="0" w:tplc="462433D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B7E28"/>
    <w:multiLevelType w:val="hybridMultilevel"/>
    <w:tmpl w:val="295C1F1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44683"/>
    <w:multiLevelType w:val="hybridMultilevel"/>
    <w:tmpl w:val="953A383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D6B65"/>
    <w:multiLevelType w:val="hybridMultilevel"/>
    <w:tmpl w:val="B260A148"/>
    <w:lvl w:ilvl="0" w:tplc="A5DC655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27054"/>
    <w:multiLevelType w:val="hybridMultilevel"/>
    <w:tmpl w:val="4D4493F6"/>
    <w:lvl w:ilvl="0" w:tplc="971CB07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E73BB"/>
    <w:multiLevelType w:val="hybridMultilevel"/>
    <w:tmpl w:val="2FA680E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A66BA"/>
    <w:multiLevelType w:val="hybridMultilevel"/>
    <w:tmpl w:val="6250EC4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85711"/>
    <w:multiLevelType w:val="hybridMultilevel"/>
    <w:tmpl w:val="EB68A1CA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06E4D"/>
    <w:multiLevelType w:val="hybridMultilevel"/>
    <w:tmpl w:val="A10CC67E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E1359"/>
    <w:multiLevelType w:val="hybridMultilevel"/>
    <w:tmpl w:val="E858FB88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524CE"/>
    <w:multiLevelType w:val="hybridMultilevel"/>
    <w:tmpl w:val="9AECFF32"/>
    <w:lvl w:ilvl="0" w:tplc="A4FAA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9C6B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C6C10"/>
    <w:multiLevelType w:val="hybridMultilevel"/>
    <w:tmpl w:val="C84C8E64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16642"/>
    <w:multiLevelType w:val="hybridMultilevel"/>
    <w:tmpl w:val="63BA49E4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FA11BC"/>
    <w:multiLevelType w:val="hybridMultilevel"/>
    <w:tmpl w:val="2E283A4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A5896"/>
    <w:multiLevelType w:val="hybridMultilevel"/>
    <w:tmpl w:val="888C0692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D436A3"/>
    <w:multiLevelType w:val="hybridMultilevel"/>
    <w:tmpl w:val="6F7EA49A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591A14"/>
    <w:multiLevelType w:val="hybridMultilevel"/>
    <w:tmpl w:val="580E83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B4631"/>
    <w:multiLevelType w:val="hybridMultilevel"/>
    <w:tmpl w:val="8E64057A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52E0C"/>
    <w:multiLevelType w:val="hybridMultilevel"/>
    <w:tmpl w:val="6EB828C0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236DF"/>
    <w:multiLevelType w:val="hybridMultilevel"/>
    <w:tmpl w:val="88FEFA9A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E582B"/>
    <w:multiLevelType w:val="hybridMultilevel"/>
    <w:tmpl w:val="5192A12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463DE"/>
    <w:multiLevelType w:val="hybridMultilevel"/>
    <w:tmpl w:val="1BEEF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36FCD"/>
    <w:multiLevelType w:val="hybridMultilevel"/>
    <w:tmpl w:val="C86C6762"/>
    <w:lvl w:ilvl="0" w:tplc="462433DE">
      <w:start w:val="1"/>
      <w:numFmt w:val="bullet"/>
      <w:lvlText w:val="−"/>
      <w:lvlJc w:val="left"/>
      <w:pPr>
        <w:ind w:left="305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F342F"/>
    <w:multiLevelType w:val="hybridMultilevel"/>
    <w:tmpl w:val="5A784890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86515"/>
    <w:multiLevelType w:val="hybridMultilevel"/>
    <w:tmpl w:val="2EE0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226724"/>
    <w:multiLevelType w:val="hybridMultilevel"/>
    <w:tmpl w:val="245C6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E221C"/>
    <w:multiLevelType w:val="hybridMultilevel"/>
    <w:tmpl w:val="8C341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F670E0"/>
    <w:multiLevelType w:val="hybridMultilevel"/>
    <w:tmpl w:val="BA1AFA36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765CCD"/>
    <w:multiLevelType w:val="hybridMultilevel"/>
    <w:tmpl w:val="D610B0A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FB1B1E"/>
    <w:multiLevelType w:val="hybridMultilevel"/>
    <w:tmpl w:val="186AE30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9201C4"/>
    <w:multiLevelType w:val="hybridMultilevel"/>
    <w:tmpl w:val="D7E64492"/>
    <w:lvl w:ilvl="0" w:tplc="99C6B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D86267"/>
    <w:multiLevelType w:val="hybridMultilevel"/>
    <w:tmpl w:val="C6FEAF6E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1C396E"/>
    <w:multiLevelType w:val="hybridMultilevel"/>
    <w:tmpl w:val="D430EBF8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BF0"/>
    <w:rsid w:val="00007174"/>
    <w:rsid w:val="000118A3"/>
    <w:rsid w:val="000139A4"/>
    <w:rsid w:val="00021D9E"/>
    <w:rsid w:val="00023018"/>
    <w:rsid w:val="00024841"/>
    <w:rsid w:val="00031A18"/>
    <w:rsid w:val="000363EF"/>
    <w:rsid w:val="0004026B"/>
    <w:rsid w:val="00041237"/>
    <w:rsid w:val="00042D9C"/>
    <w:rsid w:val="000446BD"/>
    <w:rsid w:val="0004515B"/>
    <w:rsid w:val="00046D3C"/>
    <w:rsid w:val="00046FCC"/>
    <w:rsid w:val="00047EE5"/>
    <w:rsid w:val="0005130A"/>
    <w:rsid w:val="0005167E"/>
    <w:rsid w:val="0005225C"/>
    <w:rsid w:val="00052BEC"/>
    <w:rsid w:val="00055776"/>
    <w:rsid w:val="000560A5"/>
    <w:rsid w:val="00065CDF"/>
    <w:rsid w:val="00066C41"/>
    <w:rsid w:val="000672AB"/>
    <w:rsid w:val="00076CA3"/>
    <w:rsid w:val="000823C3"/>
    <w:rsid w:val="00094D29"/>
    <w:rsid w:val="000971C6"/>
    <w:rsid w:val="000A561B"/>
    <w:rsid w:val="000A5CF9"/>
    <w:rsid w:val="000A6D06"/>
    <w:rsid w:val="000B3D3D"/>
    <w:rsid w:val="000B7755"/>
    <w:rsid w:val="000C3CE6"/>
    <w:rsid w:val="000C54EA"/>
    <w:rsid w:val="000D4D89"/>
    <w:rsid w:val="000E29F1"/>
    <w:rsid w:val="000E67E9"/>
    <w:rsid w:val="000F75E8"/>
    <w:rsid w:val="000F7775"/>
    <w:rsid w:val="001006F5"/>
    <w:rsid w:val="0010474F"/>
    <w:rsid w:val="001058B5"/>
    <w:rsid w:val="001060FC"/>
    <w:rsid w:val="00106F7F"/>
    <w:rsid w:val="001145CA"/>
    <w:rsid w:val="001178EC"/>
    <w:rsid w:val="00122B9A"/>
    <w:rsid w:val="0012491F"/>
    <w:rsid w:val="00130395"/>
    <w:rsid w:val="00146E14"/>
    <w:rsid w:val="00150153"/>
    <w:rsid w:val="00151199"/>
    <w:rsid w:val="001545A3"/>
    <w:rsid w:val="0015475D"/>
    <w:rsid w:val="00162867"/>
    <w:rsid w:val="001674BB"/>
    <w:rsid w:val="0017021D"/>
    <w:rsid w:val="00170A0A"/>
    <w:rsid w:val="001719BD"/>
    <w:rsid w:val="00174DFF"/>
    <w:rsid w:val="0017563F"/>
    <w:rsid w:val="001766C4"/>
    <w:rsid w:val="001767C6"/>
    <w:rsid w:val="00177280"/>
    <w:rsid w:val="00181507"/>
    <w:rsid w:val="001849B8"/>
    <w:rsid w:val="00190C45"/>
    <w:rsid w:val="00196797"/>
    <w:rsid w:val="001968CE"/>
    <w:rsid w:val="001A13F6"/>
    <w:rsid w:val="001A5E49"/>
    <w:rsid w:val="001A6C79"/>
    <w:rsid w:val="001B03B5"/>
    <w:rsid w:val="001C1A47"/>
    <w:rsid w:val="001C60F0"/>
    <w:rsid w:val="001D31D3"/>
    <w:rsid w:val="001F2847"/>
    <w:rsid w:val="001F36B8"/>
    <w:rsid w:val="001F4D30"/>
    <w:rsid w:val="001F4F71"/>
    <w:rsid w:val="001F548E"/>
    <w:rsid w:val="00202EBC"/>
    <w:rsid w:val="00203E15"/>
    <w:rsid w:val="00203FA0"/>
    <w:rsid w:val="00207D08"/>
    <w:rsid w:val="002107E3"/>
    <w:rsid w:val="00210C2B"/>
    <w:rsid w:val="002250B2"/>
    <w:rsid w:val="0022628C"/>
    <w:rsid w:val="002310F3"/>
    <w:rsid w:val="002352F9"/>
    <w:rsid w:val="00237FD9"/>
    <w:rsid w:val="00242CBA"/>
    <w:rsid w:val="002434FF"/>
    <w:rsid w:val="00243A27"/>
    <w:rsid w:val="00246062"/>
    <w:rsid w:val="00247D02"/>
    <w:rsid w:val="002536EE"/>
    <w:rsid w:val="002562C0"/>
    <w:rsid w:val="00260BE8"/>
    <w:rsid w:val="00272302"/>
    <w:rsid w:val="00273DA5"/>
    <w:rsid w:val="0027581A"/>
    <w:rsid w:val="00283627"/>
    <w:rsid w:val="002859FD"/>
    <w:rsid w:val="002915DE"/>
    <w:rsid w:val="00296752"/>
    <w:rsid w:val="002969D4"/>
    <w:rsid w:val="00296A4B"/>
    <w:rsid w:val="00297A37"/>
    <w:rsid w:val="002A04F1"/>
    <w:rsid w:val="002A2541"/>
    <w:rsid w:val="002A282A"/>
    <w:rsid w:val="002A2FF9"/>
    <w:rsid w:val="002A63AC"/>
    <w:rsid w:val="002A69E8"/>
    <w:rsid w:val="002B0929"/>
    <w:rsid w:val="002B5424"/>
    <w:rsid w:val="002B66E6"/>
    <w:rsid w:val="002C097C"/>
    <w:rsid w:val="002C2CE8"/>
    <w:rsid w:val="002C4B40"/>
    <w:rsid w:val="002C5DEA"/>
    <w:rsid w:val="002C75D0"/>
    <w:rsid w:val="002D27EC"/>
    <w:rsid w:val="002D2F2D"/>
    <w:rsid w:val="002D5B59"/>
    <w:rsid w:val="002D74CD"/>
    <w:rsid w:val="002D7B50"/>
    <w:rsid w:val="002E41E9"/>
    <w:rsid w:val="002F18E4"/>
    <w:rsid w:val="002F29F8"/>
    <w:rsid w:val="002F5BFD"/>
    <w:rsid w:val="003000DB"/>
    <w:rsid w:val="0030318A"/>
    <w:rsid w:val="0030434A"/>
    <w:rsid w:val="0030716C"/>
    <w:rsid w:val="00307528"/>
    <w:rsid w:val="00307771"/>
    <w:rsid w:val="00313A93"/>
    <w:rsid w:val="00323BFC"/>
    <w:rsid w:val="00325C5B"/>
    <w:rsid w:val="00331A0E"/>
    <w:rsid w:val="0033234A"/>
    <w:rsid w:val="003347A9"/>
    <w:rsid w:val="00334976"/>
    <w:rsid w:val="00335050"/>
    <w:rsid w:val="003374E7"/>
    <w:rsid w:val="00340258"/>
    <w:rsid w:val="00346FFF"/>
    <w:rsid w:val="0035312F"/>
    <w:rsid w:val="00357AE3"/>
    <w:rsid w:val="00357C18"/>
    <w:rsid w:val="003603A8"/>
    <w:rsid w:val="0036055B"/>
    <w:rsid w:val="003620A9"/>
    <w:rsid w:val="00362758"/>
    <w:rsid w:val="00373FEE"/>
    <w:rsid w:val="00374241"/>
    <w:rsid w:val="003763AB"/>
    <w:rsid w:val="00387698"/>
    <w:rsid w:val="00390044"/>
    <w:rsid w:val="00394512"/>
    <w:rsid w:val="003A2A5D"/>
    <w:rsid w:val="003B32C8"/>
    <w:rsid w:val="003B4CB4"/>
    <w:rsid w:val="003B62C5"/>
    <w:rsid w:val="003E017E"/>
    <w:rsid w:val="003E695F"/>
    <w:rsid w:val="003F131F"/>
    <w:rsid w:val="003F25D7"/>
    <w:rsid w:val="003F286B"/>
    <w:rsid w:val="003F3F39"/>
    <w:rsid w:val="003F539A"/>
    <w:rsid w:val="003F5887"/>
    <w:rsid w:val="00402F64"/>
    <w:rsid w:val="00402FD7"/>
    <w:rsid w:val="0040453E"/>
    <w:rsid w:val="00404A6C"/>
    <w:rsid w:val="00405BF3"/>
    <w:rsid w:val="00410381"/>
    <w:rsid w:val="004177DB"/>
    <w:rsid w:val="00422073"/>
    <w:rsid w:val="00424881"/>
    <w:rsid w:val="00427269"/>
    <w:rsid w:val="00427EFC"/>
    <w:rsid w:val="004304A8"/>
    <w:rsid w:val="004311C8"/>
    <w:rsid w:val="00432126"/>
    <w:rsid w:val="00434040"/>
    <w:rsid w:val="0044107C"/>
    <w:rsid w:val="004413F2"/>
    <w:rsid w:val="00441A89"/>
    <w:rsid w:val="00442EC5"/>
    <w:rsid w:val="0044374F"/>
    <w:rsid w:val="00452826"/>
    <w:rsid w:val="0045447D"/>
    <w:rsid w:val="00466150"/>
    <w:rsid w:val="00471572"/>
    <w:rsid w:val="00487CD7"/>
    <w:rsid w:val="0049018C"/>
    <w:rsid w:val="004A61D6"/>
    <w:rsid w:val="004A748C"/>
    <w:rsid w:val="004B1470"/>
    <w:rsid w:val="004B45E3"/>
    <w:rsid w:val="004B5511"/>
    <w:rsid w:val="004C1503"/>
    <w:rsid w:val="004C3A1A"/>
    <w:rsid w:val="004D0A87"/>
    <w:rsid w:val="004D2CE3"/>
    <w:rsid w:val="004E0260"/>
    <w:rsid w:val="004E1D7A"/>
    <w:rsid w:val="004E748E"/>
    <w:rsid w:val="004E75F4"/>
    <w:rsid w:val="004F32D1"/>
    <w:rsid w:val="0050128D"/>
    <w:rsid w:val="00501C63"/>
    <w:rsid w:val="00503285"/>
    <w:rsid w:val="00505FA8"/>
    <w:rsid w:val="00515E36"/>
    <w:rsid w:val="00515E6F"/>
    <w:rsid w:val="005235C1"/>
    <w:rsid w:val="0052498B"/>
    <w:rsid w:val="00527281"/>
    <w:rsid w:val="00527317"/>
    <w:rsid w:val="00532C1F"/>
    <w:rsid w:val="0054286B"/>
    <w:rsid w:val="0054391E"/>
    <w:rsid w:val="00545250"/>
    <w:rsid w:val="005517ED"/>
    <w:rsid w:val="0055296D"/>
    <w:rsid w:val="00570E17"/>
    <w:rsid w:val="0057728D"/>
    <w:rsid w:val="005813C4"/>
    <w:rsid w:val="00583ECB"/>
    <w:rsid w:val="00583FFC"/>
    <w:rsid w:val="00585324"/>
    <w:rsid w:val="00585CA7"/>
    <w:rsid w:val="005901D1"/>
    <w:rsid w:val="005902EC"/>
    <w:rsid w:val="00590A51"/>
    <w:rsid w:val="00593A29"/>
    <w:rsid w:val="00595AE8"/>
    <w:rsid w:val="005965C4"/>
    <w:rsid w:val="00596E78"/>
    <w:rsid w:val="00597064"/>
    <w:rsid w:val="00597351"/>
    <w:rsid w:val="005A571B"/>
    <w:rsid w:val="005B1498"/>
    <w:rsid w:val="005B5051"/>
    <w:rsid w:val="005B7D08"/>
    <w:rsid w:val="005C0E23"/>
    <w:rsid w:val="005C1DC5"/>
    <w:rsid w:val="005C235D"/>
    <w:rsid w:val="005C56EA"/>
    <w:rsid w:val="005C7034"/>
    <w:rsid w:val="005D0D4B"/>
    <w:rsid w:val="005D2CB5"/>
    <w:rsid w:val="005D7C17"/>
    <w:rsid w:val="005F0330"/>
    <w:rsid w:val="005F52A1"/>
    <w:rsid w:val="006006BC"/>
    <w:rsid w:val="00602335"/>
    <w:rsid w:val="006060F5"/>
    <w:rsid w:val="006061CA"/>
    <w:rsid w:val="00606732"/>
    <w:rsid w:val="00612364"/>
    <w:rsid w:val="00612449"/>
    <w:rsid w:val="0061318D"/>
    <w:rsid w:val="0063480F"/>
    <w:rsid w:val="00636AEC"/>
    <w:rsid w:val="0064569D"/>
    <w:rsid w:val="00647667"/>
    <w:rsid w:val="00652504"/>
    <w:rsid w:val="0065297F"/>
    <w:rsid w:val="006529F8"/>
    <w:rsid w:val="0066625C"/>
    <w:rsid w:val="00666474"/>
    <w:rsid w:val="00667C96"/>
    <w:rsid w:val="00671709"/>
    <w:rsid w:val="00671D20"/>
    <w:rsid w:val="00671D3C"/>
    <w:rsid w:val="00675D54"/>
    <w:rsid w:val="006828CC"/>
    <w:rsid w:val="00684C11"/>
    <w:rsid w:val="00685782"/>
    <w:rsid w:val="006A04E3"/>
    <w:rsid w:val="006A2D4F"/>
    <w:rsid w:val="006A39E3"/>
    <w:rsid w:val="006B1292"/>
    <w:rsid w:val="006B4375"/>
    <w:rsid w:val="006B751A"/>
    <w:rsid w:val="006C24BC"/>
    <w:rsid w:val="006C5964"/>
    <w:rsid w:val="006D2677"/>
    <w:rsid w:val="006E3C9E"/>
    <w:rsid w:val="006E475A"/>
    <w:rsid w:val="006F365D"/>
    <w:rsid w:val="006F3D7D"/>
    <w:rsid w:val="006F747A"/>
    <w:rsid w:val="00701AFA"/>
    <w:rsid w:val="0070466B"/>
    <w:rsid w:val="007047BA"/>
    <w:rsid w:val="00705720"/>
    <w:rsid w:val="007071C3"/>
    <w:rsid w:val="00712BAC"/>
    <w:rsid w:val="00716DE3"/>
    <w:rsid w:val="00724AEA"/>
    <w:rsid w:val="00727BED"/>
    <w:rsid w:val="0073238E"/>
    <w:rsid w:val="0074723E"/>
    <w:rsid w:val="00751C67"/>
    <w:rsid w:val="00752FF5"/>
    <w:rsid w:val="00756CAE"/>
    <w:rsid w:val="007577AB"/>
    <w:rsid w:val="0076061D"/>
    <w:rsid w:val="00781AFE"/>
    <w:rsid w:val="00785828"/>
    <w:rsid w:val="00785DB7"/>
    <w:rsid w:val="0078662B"/>
    <w:rsid w:val="00790E64"/>
    <w:rsid w:val="00793D26"/>
    <w:rsid w:val="0079439F"/>
    <w:rsid w:val="007949F6"/>
    <w:rsid w:val="00795CE5"/>
    <w:rsid w:val="0079747C"/>
    <w:rsid w:val="007A3069"/>
    <w:rsid w:val="007A4A55"/>
    <w:rsid w:val="007A4B26"/>
    <w:rsid w:val="007A5C95"/>
    <w:rsid w:val="007A77CE"/>
    <w:rsid w:val="007A79B3"/>
    <w:rsid w:val="007B6275"/>
    <w:rsid w:val="007B64D7"/>
    <w:rsid w:val="007B6E32"/>
    <w:rsid w:val="007C4B43"/>
    <w:rsid w:val="007C609C"/>
    <w:rsid w:val="007D3047"/>
    <w:rsid w:val="007D341D"/>
    <w:rsid w:val="007E041B"/>
    <w:rsid w:val="007F0271"/>
    <w:rsid w:val="007F0B80"/>
    <w:rsid w:val="007F3ED7"/>
    <w:rsid w:val="007F55F5"/>
    <w:rsid w:val="007F5D51"/>
    <w:rsid w:val="007F5E4E"/>
    <w:rsid w:val="007F7DA2"/>
    <w:rsid w:val="00803ACC"/>
    <w:rsid w:val="008078BB"/>
    <w:rsid w:val="008116F0"/>
    <w:rsid w:val="008211BD"/>
    <w:rsid w:val="0082294F"/>
    <w:rsid w:val="008241D3"/>
    <w:rsid w:val="0082454B"/>
    <w:rsid w:val="00824A5E"/>
    <w:rsid w:val="00824BF0"/>
    <w:rsid w:val="00826CB7"/>
    <w:rsid w:val="008319AE"/>
    <w:rsid w:val="0083210F"/>
    <w:rsid w:val="00834AA6"/>
    <w:rsid w:val="008446D1"/>
    <w:rsid w:val="00847FC2"/>
    <w:rsid w:val="00851517"/>
    <w:rsid w:val="00854F53"/>
    <w:rsid w:val="008561AB"/>
    <w:rsid w:val="00856D3E"/>
    <w:rsid w:val="00862095"/>
    <w:rsid w:val="00865EEA"/>
    <w:rsid w:val="00882CAD"/>
    <w:rsid w:val="008868C7"/>
    <w:rsid w:val="008903F7"/>
    <w:rsid w:val="008930A7"/>
    <w:rsid w:val="00897472"/>
    <w:rsid w:val="008B27D9"/>
    <w:rsid w:val="008C299B"/>
    <w:rsid w:val="008C7E37"/>
    <w:rsid w:val="008D2929"/>
    <w:rsid w:val="008E0707"/>
    <w:rsid w:val="008E20EB"/>
    <w:rsid w:val="008E38C9"/>
    <w:rsid w:val="008F3523"/>
    <w:rsid w:val="008F7415"/>
    <w:rsid w:val="009026F5"/>
    <w:rsid w:val="009055B1"/>
    <w:rsid w:val="009101E5"/>
    <w:rsid w:val="009175EE"/>
    <w:rsid w:val="00917CF5"/>
    <w:rsid w:val="0092081D"/>
    <w:rsid w:val="009254EC"/>
    <w:rsid w:val="009273BE"/>
    <w:rsid w:val="0094400E"/>
    <w:rsid w:val="0094706C"/>
    <w:rsid w:val="009531E6"/>
    <w:rsid w:val="00962B68"/>
    <w:rsid w:val="00967A6F"/>
    <w:rsid w:val="00967E60"/>
    <w:rsid w:val="00975CC5"/>
    <w:rsid w:val="009760A8"/>
    <w:rsid w:val="009912C4"/>
    <w:rsid w:val="00991F70"/>
    <w:rsid w:val="009A5B5F"/>
    <w:rsid w:val="009A68EA"/>
    <w:rsid w:val="009C7104"/>
    <w:rsid w:val="009C777C"/>
    <w:rsid w:val="009D0CE8"/>
    <w:rsid w:val="009D1D22"/>
    <w:rsid w:val="009D496F"/>
    <w:rsid w:val="009D6333"/>
    <w:rsid w:val="009E5FD3"/>
    <w:rsid w:val="009F10B3"/>
    <w:rsid w:val="009F2EEA"/>
    <w:rsid w:val="009F6151"/>
    <w:rsid w:val="00A06B67"/>
    <w:rsid w:val="00A15469"/>
    <w:rsid w:val="00A1584A"/>
    <w:rsid w:val="00A16FDC"/>
    <w:rsid w:val="00A220A9"/>
    <w:rsid w:val="00A23DA0"/>
    <w:rsid w:val="00A23E43"/>
    <w:rsid w:val="00A25677"/>
    <w:rsid w:val="00A26B1D"/>
    <w:rsid w:val="00A33112"/>
    <w:rsid w:val="00A34C87"/>
    <w:rsid w:val="00A40BE2"/>
    <w:rsid w:val="00A41F84"/>
    <w:rsid w:val="00A43EC5"/>
    <w:rsid w:val="00A46E9B"/>
    <w:rsid w:val="00A50043"/>
    <w:rsid w:val="00A53373"/>
    <w:rsid w:val="00A61B19"/>
    <w:rsid w:val="00A63C31"/>
    <w:rsid w:val="00A70CF9"/>
    <w:rsid w:val="00A72859"/>
    <w:rsid w:val="00A76D1F"/>
    <w:rsid w:val="00A7716E"/>
    <w:rsid w:val="00A80BFA"/>
    <w:rsid w:val="00A82474"/>
    <w:rsid w:val="00A82652"/>
    <w:rsid w:val="00A84639"/>
    <w:rsid w:val="00A85F3A"/>
    <w:rsid w:val="00A86153"/>
    <w:rsid w:val="00A86612"/>
    <w:rsid w:val="00A93BDF"/>
    <w:rsid w:val="00A94D91"/>
    <w:rsid w:val="00A95ABC"/>
    <w:rsid w:val="00AB18AC"/>
    <w:rsid w:val="00AB61A3"/>
    <w:rsid w:val="00AC061A"/>
    <w:rsid w:val="00AC1F76"/>
    <w:rsid w:val="00AD0D64"/>
    <w:rsid w:val="00AD2F46"/>
    <w:rsid w:val="00AD3517"/>
    <w:rsid w:val="00AD5E13"/>
    <w:rsid w:val="00AD797B"/>
    <w:rsid w:val="00AE0C97"/>
    <w:rsid w:val="00AF09FB"/>
    <w:rsid w:val="00AF2083"/>
    <w:rsid w:val="00AF35C4"/>
    <w:rsid w:val="00B0363A"/>
    <w:rsid w:val="00B07F0F"/>
    <w:rsid w:val="00B118F3"/>
    <w:rsid w:val="00B12102"/>
    <w:rsid w:val="00B231CC"/>
    <w:rsid w:val="00B24023"/>
    <w:rsid w:val="00B25748"/>
    <w:rsid w:val="00B32FD6"/>
    <w:rsid w:val="00B33C5F"/>
    <w:rsid w:val="00B375C5"/>
    <w:rsid w:val="00B452DB"/>
    <w:rsid w:val="00B46025"/>
    <w:rsid w:val="00B4780B"/>
    <w:rsid w:val="00B50BF9"/>
    <w:rsid w:val="00B51CD8"/>
    <w:rsid w:val="00B522FC"/>
    <w:rsid w:val="00B552AE"/>
    <w:rsid w:val="00B569E4"/>
    <w:rsid w:val="00B64671"/>
    <w:rsid w:val="00B648E3"/>
    <w:rsid w:val="00B67B23"/>
    <w:rsid w:val="00B709AF"/>
    <w:rsid w:val="00B71F2F"/>
    <w:rsid w:val="00B74428"/>
    <w:rsid w:val="00B74675"/>
    <w:rsid w:val="00B74E8A"/>
    <w:rsid w:val="00B879A1"/>
    <w:rsid w:val="00B87A52"/>
    <w:rsid w:val="00B908B9"/>
    <w:rsid w:val="00B924BD"/>
    <w:rsid w:val="00B94292"/>
    <w:rsid w:val="00BA2A02"/>
    <w:rsid w:val="00BA381D"/>
    <w:rsid w:val="00BA72B7"/>
    <w:rsid w:val="00BB0EAD"/>
    <w:rsid w:val="00BB2CF5"/>
    <w:rsid w:val="00BB3098"/>
    <w:rsid w:val="00BB355F"/>
    <w:rsid w:val="00BB7000"/>
    <w:rsid w:val="00BC152E"/>
    <w:rsid w:val="00BC4DA6"/>
    <w:rsid w:val="00BC6D7B"/>
    <w:rsid w:val="00BD3839"/>
    <w:rsid w:val="00BD6545"/>
    <w:rsid w:val="00BE0942"/>
    <w:rsid w:val="00BE5849"/>
    <w:rsid w:val="00BE71D9"/>
    <w:rsid w:val="00BE7F36"/>
    <w:rsid w:val="00BF6BBB"/>
    <w:rsid w:val="00C0629D"/>
    <w:rsid w:val="00C078BE"/>
    <w:rsid w:val="00C118AF"/>
    <w:rsid w:val="00C12251"/>
    <w:rsid w:val="00C13E37"/>
    <w:rsid w:val="00C17D9C"/>
    <w:rsid w:val="00C17F33"/>
    <w:rsid w:val="00C26919"/>
    <w:rsid w:val="00C27748"/>
    <w:rsid w:val="00C305AF"/>
    <w:rsid w:val="00C32B1E"/>
    <w:rsid w:val="00C333D6"/>
    <w:rsid w:val="00C4367E"/>
    <w:rsid w:val="00C5268C"/>
    <w:rsid w:val="00C55F74"/>
    <w:rsid w:val="00C5621F"/>
    <w:rsid w:val="00C605EA"/>
    <w:rsid w:val="00C63E2C"/>
    <w:rsid w:val="00C71A91"/>
    <w:rsid w:val="00C74DC4"/>
    <w:rsid w:val="00C842E2"/>
    <w:rsid w:val="00C84F80"/>
    <w:rsid w:val="00C853EE"/>
    <w:rsid w:val="00C90601"/>
    <w:rsid w:val="00C90DB7"/>
    <w:rsid w:val="00C9310B"/>
    <w:rsid w:val="00C96F7D"/>
    <w:rsid w:val="00CA1AA6"/>
    <w:rsid w:val="00CA6002"/>
    <w:rsid w:val="00CB1F88"/>
    <w:rsid w:val="00CB2C37"/>
    <w:rsid w:val="00CB32F7"/>
    <w:rsid w:val="00CB5849"/>
    <w:rsid w:val="00CB6043"/>
    <w:rsid w:val="00CC079F"/>
    <w:rsid w:val="00CC13E6"/>
    <w:rsid w:val="00CC27CB"/>
    <w:rsid w:val="00CC45BF"/>
    <w:rsid w:val="00CD0D60"/>
    <w:rsid w:val="00CD2E22"/>
    <w:rsid w:val="00CD40BC"/>
    <w:rsid w:val="00CD517C"/>
    <w:rsid w:val="00CD5950"/>
    <w:rsid w:val="00CE0CA4"/>
    <w:rsid w:val="00CE1B2C"/>
    <w:rsid w:val="00CE2757"/>
    <w:rsid w:val="00CE3ED1"/>
    <w:rsid w:val="00CE588A"/>
    <w:rsid w:val="00CE65C8"/>
    <w:rsid w:val="00CF1C9B"/>
    <w:rsid w:val="00CF251A"/>
    <w:rsid w:val="00CF2AAA"/>
    <w:rsid w:val="00CF2E2A"/>
    <w:rsid w:val="00CF6C74"/>
    <w:rsid w:val="00D0182E"/>
    <w:rsid w:val="00D03465"/>
    <w:rsid w:val="00D04522"/>
    <w:rsid w:val="00D124F9"/>
    <w:rsid w:val="00D12A71"/>
    <w:rsid w:val="00D1422C"/>
    <w:rsid w:val="00D165F8"/>
    <w:rsid w:val="00D17E39"/>
    <w:rsid w:val="00D203E5"/>
    <w:rsid w:val="00D24EBC"/>
    <w:rsid w:val="00D36E99"/>
    <w:rsid w:val="00D371C8"/>
    <w:rsid w:val="00D4557C"/>
    <w:rsid w:val="00D46DA3"/>
    <w:rsid w:val="00D47A6E"/>
    <w:rsid w:val="00D520BF"/>
    <w:rsid w:val="00D5361E"/>
    <w:rsid w:val="00D57B50"/>
    <w:rsid w:val="00D63C6E"/>
    <w:rsid w:val="00D70CAD"/>
    <w:rsid w:val="00D70DB7"/>
    <w:rsid w:val="00D73DA8"/>
    <w:rsid w:val="00D8368C"/>
    <w:rsid w:val="00D90EBB"/>
    <w:rsid w:val="00D93B14"/>
    <w:rsid w:val="00D96A97"/>
    <w:rsid w:val="00DA27F7"/>
    <w:rsid w:val="00DA31BD"/>
    <w:rsid w:val="00DA3A3A"/>
    <w:rsid w:val="00DA3D64"/>
    <w:rsid w:val="00DB1EFD"/>
    <w:rsid w:val="00DB3D9B"/>
    <w:rsid w:val="00DC7D44"/>
    <w:rsid w:val="00DD2DAC"/>
    <w:rsid w:val="00DD39D4"/>
    <w:rsid w:val="00DE177F"/>
    <w:rsid w:val="00DE324E"/>
    <w:rsid w:val="00DE4E47"/>
    <w:rsid w:val="00DE6D65"/>
    <w:rsid w:val="00E01E70"/>
    <w:rsid w:val="00E021F2"/>
    <w:rsid w:val="00E13D82"/>
    <w:rsid w:val="00E16FF0"/>
    <w:rsid w:val="00E17766"/>
    <w:rsid w:val="00E17DA8"/>
    <w:rsid w:val="00E21B82"/>
    <w:rsid w:val="00E2407F"/>
    <w:rsid w:val="00E26108"/>
    <w:rsid w:val="00E27AE0"/>
    <w:rsid w:val="00E30296"/>
    <w:rsid w:val="00E31DBE"/>
    <w:rsid w:val="00E403F2"/>
    <w:rsid w:val="00E44B86"/>
    <w:rsid w:val="00E46092"/>
    <w:rsid w:val="00E510B3"/>
    <w:rsid w:val="00E51FB5"/>
    <w:rsid w:val="00E67854"/>
    <w:rsid w:val="00EA05A4"/>
    <w:rsid w:val="00EA1133"/>
    <w:rsid w:val="00EA64FE"/>
    <w:rsid w:val="00EA6628"/>
    <w:rsid w:val="00EB3F56"/>
    <w:rsid w:val="00EC1AF5"/>
    <w:rsid w:val="00EC3018"/>
    <w:rsid w:val="00EC3A92"/>
    <w:rsid w:val="00EC3DC6"/>
    <w:rsid w:val="00EC7CEA"/>
    <w:rsid w:val="00ED4A78"/>
    <w:rsid w:val="00EE10AE"/>
    <w:rsid w:val="00EE3099"/>
    <w:rsid w:val="00EE30E3"/>
    <w:rsid w:val="00EE4786"/>
    <w:rsid w:val="00EF5E3D"/>
    <w:rsid w:val="00EF7036"/>
    <w:rsid w:val="00F001A5"/>
    <w:rsid w:val="00F07BD6"/>
    <w:rsid w:val="00F106A2"/>
    <w:rsid w:val="00F21CE8"/>
    <w:rsid w:val="00F26930"/>
    <w:rsid w:val="00F26AC8"/>
    <w:rsid w:val="00F306D0"/>
    <w:rsid w:val="00F337CA"/>
    <w:rsid w:val="00F367F6"/>
    <w:rsid w:val="00F423D0"/>
    <w:rsid w:val="00F4241C"/>
    <w:rsid w:val="00F47365"/>
    <w:rsid w:val="00F51682"/>
    <w:rsid w:val="00F5315F"/>
    <w:rsid w:val="00F55062"/>
    <w:rsid w:val="00F67B25"/>
    <w:rsid w:val="00F839AD"/>
    <w:rsid w:val="00F86D0B"/>
    <w:rsid w:val="00F93A36"/>
    <w:rsid w:val="00F95146"/>
    <w:rsid w:val="00F95B90"/>
    <w:rsid w:val="00F979D6"/>
    <w:rsid w:val="00FA3D2D"/>
    <w:rsid w:val="00FA6BEB"/>
    <w:rsid w:val="00FB114D"/>
    <w:rsid w:val="00FB150F"/>
    <w:rsid w:val="00FB2BFC"/>
    <w:rsid w:val="00FB5A83"/>
    <w:rsid w:val="00FC0E52"/>
    <w:rsid w:val="00FD34C3"/>
    <w:rsid w:val="00FE348D"/>
    <w:rsid w:val="00FF2146"/>
    <w:rsid w:val="00FF2944"/>
    <w:rsid w:val="00FF5F5F"/>
    <w:rsid w:val="00FF6EEC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EE3E9"/>
  <w15:docId w15:val="{110A3BC8-D721-4A25-95FA-97F43634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F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4B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F0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веб)1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"/>
    <w:basedOn w:val="a"/>
    <w:uiPriority w:val="34"/>
    <w:unhideWhenUsed/>
    <w:qFormat/>
    <w:rsid w:val="0043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4340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34040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34040"/>
    <w:pPr>
      <w:ind w:left="720"/>
    </w:pPr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B3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5C5"/>
  </w:style>
  <w:style w:type="character" w:styleId="ad">
    <w:name w:val="Hyperlink"/>
    <w:basedOn w:val="a0"/>
    <w:uiPriority w:val="99"/>
    <w:semiHidden/>
    <w:unhideWhenUsed/>
    <w:rsid w:val="00991F70"/>
    <w:rPr>
      <w:color w:val="0000FF"/>
      <w:u w:val="single"/>
    </w:rPr>
  </w:style>
  <w:style w:type="character" w:customStyle="1" w:styleId="ts31">
    <w:name w:val="ts31"/>
    <w:rsid w:val="00991F70"/>
  </w:style>
  <w:style w:type="character" w:styleId="ae">
    <w:name w:val="Emphasis"/>
    <w:basedOn w:val="a0"/>
    <w:qFormat/>
    <w:rsid w:val="006F3D7D"/>
    <w:rPr>
      <w:i/>
      <w:iCs/>
    </w:rPr>
  </w:style>
  <w:style w:type="paragraph" w:customStyle="1" w:styleId="Style1">
    <w:name w:val="Style1"/>
    <w:basedOn w:val="a"/>
    <w:uiPriority w:val="99"/>
    <w:rsid w:val="00CD0D60"/>
    <w:pPr>
      <w:widowControl w:val="0"/>
      <w:autoSpaceDE w:val="0"/>
      <w:autoSpaceDN w:val="0"/>
      <w:adjustRightInd w:val="0"/>
      <w:spacing w:after="0" w:line="221" w:lineRule="exact"/>
      <w:ind w:firstLine="4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0D60"/>
    <w:pPr>
      <w:widowControl w:val="0"/>
      <w:autoSpaceDE w:val="0"/>
      <w:autoSpaceDN w:val="0"/>
      <w:adjustRightInd w:val="0"/>
      <w:spacing w:after="0" w:line="226" w:lineRule="exact"/>
      <w:ind w:firstLine="4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CD0D6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3C94-BFCB-46FA-A4C5-C2689A5A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7845</Words>
  <Characters>44720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Пользователь</cp:lastModifiedBy>
  <cp:revision>617</cp:revision>
  <cp:lastPrinted>2022-03-24T07:09:00Z</cp:lastPrinted>
  <dcterms:created xsi:type="dcterms:W3CDTF">2019-03-25T04:08:00Z</dcterms:created>
  <dcterms:modified xsi:type="dcterms:W3CDTF">2024-03-26T11:14:00Z</dcterms:modified>
</cp:coreProperties>
</file>