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"/>
        <w:gridCol w:w="7038"/>
        <w:gridCol w:w="3118"/>
        <w:gridCol w:w="2552"/>
        <w:gridCol w:w="1636"/>
        <w:gridCol w:w="65"/>
      </w:tblGrid>
      <w:tr w:rsidR="00600B00" w:rsidTr="00600B00">
        <w:trPr>
          <w:gridBefore w:val="3"/>
          <w:gridAfter w:val="1"/>
          <w:wBefore w:w="10773" w:type="dxa"/>
          <w:wAfter w:w="65" w:type="dxa"/>
        </w:trPr>
        <w:tc>
          <w:tcPr>
            <w:tcW w:w="4188" w:type="dxa"/>
            <w:gridSpan w:val="2"/>
          </w:tcPr>
          <w:p w:rsidR="00600B00" w:rsidRP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Приложение</w:t>
            </w: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к Программе по использованию и </w:t>
            </w:r>
          </w:p>
          <w:p w:rsidR="00600B00" w:rsidRP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охране земель на территории</w:t>
            </w:r>
          </w:p>
          <w:p w:rsidR="00600B00" w:rsidRP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Степновкого</w:t>
            </w:r>
            <w:proofErr w:type="spellEnd"/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МО, территории </w:t>
            </w:r>
          </w:p>
          <w:p w:rsidR="00600B00" w:rsidRP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сельских поселений и </w:t>
            </w:r>
            <w:proofErr w:type="gramStart"/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межселенной</w:t>
            </w:r>
            <w:proofErr w:type="gramEnd"/>
          </w:p>
          <w:p w:rsidR="00600B00" w:rsidRP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территории </w:t>
            </w:r>
            <w:proofErr w:type="gramStart"/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Советского</w:t>
            </w:r>
            <w:proofErr w:type="gramEnd"/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МР </w:t>
            </w:r>
          </w:p>
          <w:p w:rsidR="00600B00" w:rsidRDefault="00600B00" w:rsidP="00600B00">
            <w:pPr>
              <w:tabs>
                <w:tab w:val="left" w:pos="709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00B00">
              <w:rPr>
                <w:rFonts w:ascii="TimesNewRomanPSMT" w:hAnsi="TimesNewRomanPSMT"/>
                <w:color w:val="000000"/>
                <w:sz w:val="24"/>
                <w:szCs w:val="24"/>
              </w:rPr>
              <w:t>Саратовской области на 2022-2024 г.г.</w:t>
            </w:r>
          </w:p>
          <w:p w:rsidR="00600B00" w:rsidRDefault="00600B00" w:rsidP="00600B00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00B00" w:rsidRPr="00600B00" w:rsidRDefault="00600B00" w:rsidP="00600B00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00B00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исполнения нормативных правовых актов, регулирующих порядок использования земель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0B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0B0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использования земельных участков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земельного законодательства РФ; </w:t>
            </w:r>
          </w:p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- предотвращение деградации, загрязнения, захламления, нарушения земель и других негативных (вредных) воздействий хозяйственной деятельности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землей; отдел промышленности, ТЭК, капитального строительства и архитектуры;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или используемых не в соответствии с разрешенным использованием земельных участков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землей; отдел промышленности, ТЭК, капитального строительства и архитектуры;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00B00" w:rsidRPr="00B21DF3" w:rsidTr="00600B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17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Защита земель и ликвидация последствий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5670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ТЭК, капитального строительства и архитектуры;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  <w:gridSpan w:val="2"/>
          </w:tcPr>
          <w:p w:rsidR="00600B00" w:rsidRPr="00600B00" w:rsidRDefault="00600B00" w:rsidP="00EE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</w:tbl>
    <w:p w:rsidR="00600B00" w:rsidRDefault="00600B00" w:rsidP="00600B0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069A7" w:rsidRDefault="00B069A7"/>
    <w:sectPr w:rsidR="00B069A7" w:rsidSect="00600B00">
      <w:pgSz w:w="16838" w:h="11906" w:orient="landscape"/>
      <w:pgMar w:top="397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00"/>
    <w:rsid w:val="00600B00"/>
    <w:rsid w:val="00B069A7"/>
    <w:rsid w:val="00B2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2021-08-17T11:31:00Z</cp:lastPrinted>
  <dcterms:created xsi:type="dcterms:W3CDTF">2021-08-17T11:21:00Z</dcterms:created>
  <dcterms:modified xsi:type="dcterms:W3CDTF">2021-08-17T11:32:00Z</dcterms:modified>
</cp:coreProperties>
</file>