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4A" w:rsidRDefault="004F344A" w:rsidP="007D0E23">
      <w:pPr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>Переходят ли долги</w:t>
      </w:r>
      <w:r w:rsidRPr="007D0E23"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 xml:space="preserve"> за жилищно-коммунальные услуги</w:t>
      </w:r>
      <w:r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 xml:space="preserve"> на нового собственника жилого помещения</w:t>
      </w:r>
      <w:r w:rsidRPr="007D0E23"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>?</w:t>
      </w:r>
    </w:p>
    <w:p w:rsidR="004F344A" w:rsidRPr="007D0E23" w:rsidRDefault="004F344A" w:rsidP="007D0E2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tab/>
      </w:r>
      <w:r w:rsidRPr="007D0E23">
        <w:rPr>
          <w:color w:val="000000"/>
          <w:sz w:val="28"/>
          <w:szCs w:val="28"/>
        </w:rPr>
        <w:t>Имеющиеся долги по коммунальным платежам не являются препятствием для совершения сделок с недвижимым имуществом.</w:t>
      </w:r>
    </w:p>
    <w:p w:rsidR="004F344A" w:rsidRPr="007D0E23" w:rsidRDefault="004F344A" w:rsidP="007D0E2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D0E23">
        <w:rPr>
          <w:color w:val="000000"/>
          <w:sz w:val="28"/>
          <w:szCs w:val="28"/>
        </w:rPr>
        <w:t>Фактически задолженность по коммунальным платежам числится не за жилым помещением (или иным объектом недвижимости), а за его владельцем, который не произвел своевременную оплату использованной воды, света, газа и других услуг ресурсоснабжающих организаций. При приобретении жилья новый собственник не имеет к образовавшейся ранее задолженности никакого отношения. При этом, обязательство вносить плату появляется у него только после регистрации права собственность на данное жилье в органах Росреестра.</w:t>
      </w:r>
    </w:p>
    <w:p w:rsidR="004F344A" w:rsidRPr="007D0E23" w:rsidRDefault="004F344A" w:rsidP="007D0E2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D0E23">
        <w:rPr>
          <w:color w:val="000000"/>
          <w:sz w:val="28"/>
          <w:szCs w:val="28"/>
        </w:rPr>
        <w:t>Однако, на практике управляющие компании нередко предпринимают попытки включать неоплаченные счета в квитанции новых собственников, не желая приниматься предусмотренные законом меры по взысканию задолженности с реальных должников. В такой ситуации следует предоставить в УК копию договора купли-продажи, на основании которого оформить новые договоры на поставку жилищно-коммунальных услуг.</w:t>
      </w:r>
    </w:p>
    <w:p w:rsidR="004F344A" w:rsidRPr="007D0E23" w:rsidRDefault="004F344A" w:rsidP="007D0E2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D0E23">
        <w:rPr>
          <w:color w:val="000000"/>
          <w:sz w:val="28"/>
          <w:szCs w:val="28"/>
        </w:rPr>
        <w:t>Исключение из приведенного выше правила составляет задолженность по взносам на капитальный ремонт. Согласно части 3 статьи 158 Жилищного кодекса при продаже жилой площади в многоквартирном доме она переходит к новому собственнику независимо от его согласия. Данное исключение не распространяется на случаи приобретения жилья, ранее находившегося в государственной или муниципальной собственности.</w:t>
      </w:r>
    </w:p>
    <w:p w:rsidR="004F344A" w:rsidRDefault="004F344A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4F344A" w:rsidRPr="00DF30BE" w:rsidRDefault="004F344A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4F344A" w:rsidRPr="00DF30BE" w:rsidRDefault="004F344A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DF30BE">
        <w:rPr>
          <w:color w:val="000000"/>
          <w:sz w:val="28"/>
          <w:szCs w:val="28"/>
        </w:rPr>
        <w:t>Прокурор района</w:t>
      </w:r>
    </w:p>
    <w:p w:rsidR="004F344A" w:rsidRPr="00DF30BE" w:rsidRDefault="004F344A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4F344A" w:rsidRPr="00DF30BE" w:rsidRDefault="004F344A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DF30BE">
        <w:rPr>
          <w:color w:val="000000"/>
          <w:sz w:val="28"/>
          <w:szCs w:val="28"/>
        </w:rPr>
        <w:t>советник юстиции</w:t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  <w:t xml:space="preserve">     А.В. Локтионов</w:t>
      </w:r>
    </w:p>
    <w:p w:rsidR="004F344A" w:rsidRDefault="004F344A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4F344A" w:rsidRDefault="004F344A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4F344A" w:rsidRDefault="004F344A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4F344A" w:rsidRDefault="004F344A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4F344A" w:rsidRDefault="004F344A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4F344A" w:rsidRDefault="004F344A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4F344A" w:rsidRDefault="004F344A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4F344A" w:rsidRDefault="004F344A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4F344A" w:rsidRDefault="004F344A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4F344A" w:rsidRDefault="004F344A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4F344A" w:rsidRDefault="004F344A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4F344A" w:rsidRDefault="004F344A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4F344A" w:rsidRDefault="004F344A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4F344A" w:rsidRDefault="004F344A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4F344A" w:rsidRDefault="004F344A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4F344A" w:rsidRDefault="004F344A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4F344A" w:rsidRDefault="004F344A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4F344A" w:rsidRDefault="004F344A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4F344A" w:rsidRDefault="004F344A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4F344A" w:rsidRDefault="004F344A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4F344A" w:rsidRDefault="004F344A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4F344A" w:rsidRPr="00833B4E" w:rsidRDefault="004F344A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Д.М. Гонтарюк, тел.8(84566)505-12</w:t>
      </w:r>
    </w:p>
    <w:sectPr w:rsidR="004F344A" w:rsidRPr="00833B4E" w:rsidSect="003C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BD3"/>
    <w:rsid w:val="00044C22"/>
    <w:rsid w:val="00054BD3"/>
    <w:rsid w:val="00143D02"/>
    <w:rsid w:val="001C6D5A"/>
    <w:rsid w:val="003C112E"/>
    <w:rsid w:val="004F344A"/>
    <w:rsid w:val="006E2F27"/>
    <w:rsid w:val="007125CB"/>
    <w:rsid w:val="00730C82"/>
    <w:rsid w:val="007D0E23"/>
    <w:rsid w:val="00833B4E"/>
    <w:rsid w:val="008A2EE5"/>
    <w:rsid w:val="008D2DDF"/>
    <w:rsid w:val="00AB32F4"/>
    <w:rsid w:val="00AC612B"/>
    <w:rsid w:val="00B83E3C"/>
    <w:rsid w:val="00C5616E"/>
    <w:rsid w:val="00C84B37"/>
    <w:rsid w:val="00C9704D"/>
    <w:rsid w:val="00DC1A42"/>
    <w:rsid w:val="00DE72FB"/>
    <w:rsid w:val="00DF30BE"/>
    <w:rsid w:val="00E74A57"/>
    <w:rsid w:val="00E91F76"/>
    <w:rsid w:val="00FF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2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D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D2DD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2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2DDF"/>
    <w:rPr>
      <w:rFonts w:ascii="Segoe UI" w:hAnsi="Segoe UI" w:cs="Segoe UI"/>
      <w:sz w:val="18"/>
      <w:szCs w:val="18"/>
    </w:rPr>
  </w:style>
  <w:style w:type="character" w:customStyle="1" w:styleId="feeds-pagenavigationicon">
    <w:name w:val="feeds-page__navigation_icon"/>
    <w:basedOn w:val="DefaultParagraphFont"/>
    <w:uiPriority w:val="99"/>
    <w:rsid w:val="00833B4E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833B4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85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85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85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8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1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85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5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8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8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1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241</Words>
  <Characters>1374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Администратор</cp:lastModifiedBy>
  <cp:revision>12</cp:revision>
  <cp:lastPrinted>2021-10-27T04:12:00Z</cp:lastPrinted>
  <dcterms:created xsi:type="dcterms:W3CDTF">2021-01-17T12:06:00Z</dcterms:created>
  <dcterms:modified xsi:type="dcterms:W3CDTF">2021-10-27T04:12:00Z</dcterms:modified>
</cp:coreProperties>
</file>