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8FA" w:rsidRPr="00766A3E" w:rsidRDefault="001458FA" w:rsidP="001458F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66A3E">
        <w:rPr>
          <w:rFonts w:cs="Times New Roman"/>
          <w:szCs w:val="28"/>
        </w:rPr>
        <w:t>Одним из актуальных вопросов прокурорского надзора за исполнением</w:t>
      </w:r>
      <w:r>
        <w:rPr>
          <w:rFonts w:cs="Times New Roman"/>
          <w:szCs w:val="28"/>
        </w:rPr>
        <w:t xml:space="preserve"> </w:t>
      </w:r>
      <w:r w:rsidRPr="00766A3E">
        <w:rPr>
          <w:rFonts w:cs="Times New Roman"/>
          <w:szCs w:val="28"/>
        </w:rPr>
        <w:t>законов об охране лесов остается защита законных интересов Российской</w:t>
      </w:r>
      <w:r>
        <w:rPr>
          <w:rFonts w:cs="Times New Roman"/>
          <w:szCs w:val="28"/>
        </w:rPr>
        <w:t xml:space="preserve"> </w:t>
      </w:r>
      <w:r w:rsidRPr="00766A3E">
        <w:rPr>
          <w:rFonts w:cs="Times New Roman"/>
          <w:szCs w:val="28"/>
        </w:rPr>
        <w:t>Федерации в области лесных отношений.</w:t>
      </w:r>
    </w:p>
    <w:p w:rsidR="001458FA" w:rsidRPr="00766A3E" w:rsidRDefault="001458FA" w:rsidP="001458F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66A3E">
        <w:rPr>
          <w:rFonts w:cs="Times New Roman"/>
          <w:szCs w:val="28"/>
        </w:rPr>
        <w:t>Несоответствие категории лесов требованиям лесного законодательства</w:t>
      </w:r>
      <w:r>
        <w:rPr>
          <w:rFonts w:cs="Times New Roman"/>
          <w:szCs w:val="28"/>
        </w:rPr>
        <w:t xml:space="preserve"> </w:t>
      </w:r>
      <w:r w:rsidRPr="00766A3E">
        <w:rPr>
          <w:rFonts w:cs="Times New Roman"/>
          <w:szCs w:val="28"/>
        </w:rPr>
        <w:t>влечет за собой незаконное освоение и предоставление защитных и особо</w:t>
      </w:r>
      <w:r>
        <w:rPr>
          <w:rFonts w:cs="Times New Roman"/>
          <w:szCs w:val="28"/>
        </w:rPr>
        <w:t xml:space="preserve"> </w:t>
      </w:r>
      <w:r w:rsidRPr="00766A3E">
        <w:rPr>
          <w:rFonts w:cs="Times New Roman"/>
          <w:szCs w:val="28"/>
        </w:rPr>
        <w:t>защитных лесов, а также невозможность обеспечения</w:t>
      </w:r>
      <w:r>
        <w:rPr>
          <w:rFonts w:cs="Times New Roman"/>
          <w:szCs w:val="28"/>
        </w:rPr>
        <w:t>,</w:t>
      </w:r>
      <w:r w:rsidRPr="00766A3E">
        <w:rPr>
          <w:rFonts w:cs="Times New Roman"/>
          <w:szCs w:val="28"/>
        </w:rPr>
        <w:t xml:space="preserve"> надлежащего правового</w:t>
      </w:r>
      <w:r>
        <w:rPr>
          <w:rFonts w:cs="Times New Roman"/>
          <w:szCs w:val="28"/>
        </w:rPr>
        <w:t xml:space="preserve"> </w:t>
      </w:r>
      <w:r w:rsidRPr="00766A3E">
        <w:rPr>
          <w:rFonts w:cs="Times New Roman"/>
          <w:szCs w:val="28"/>
        </w:rPr>
        <w:t>режима их использования.</w:t>
      </w:r>
    </w:p>
    <w:p w:rsidR="001458FA" w:rsidRPr="00766A3E" w:rsidRDefault="001458FA" w:rsidP="001458F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766A3E">
        <w:rPr>
          <w:rFonts w:cs="Times New Roman"/>
          <w:szCs w:val="28"/>
        </w:rPr>
        <w:t>риказом М</w:t>
      </w:r>
      <w:r>
        <w:rPr>
          <w:rFonts w:cs="Times New Roman"/>
          <w:szCs w:val="28"/>
        </w:rPr>
        <w:t>инистерства</w:t>
      </w:r>
      <w:r w:rsidRPr="00766A3E">
        <w:rPr>
          <w:rFonts w:cs="Times New Roman"/>
          <w:szCs w:val="28"/>
        </w:rPr>
        <w:t xml:space="preserve"> природных ресурсов и</w:t>
      </w:r>
      <w:r>
        <w:rPr>
          <w:rFonts w:cs="Times New Roman"/>
          <w:szCs w:val="28"/>
        </w:rPr>
        <w:t xml:space="preserve"> </w:t>
      </w:r>
      <w:r w:rsidRPr="00766A3E">
        <w:rPr>
          <w:rFonts w:cs="Times New Roman"/>
          <w:szCs w:val="28"/>
        </w:rPr>
        <w:t>экологии Российской Федерации от</w:t>
      </w:r>
      <w:r>
        <w:rPr>
          <w:rFonts w:cs="Times New Roman"/>
          <w:szCs w:val="28"/>
        </w:rPr>
        <w:t xml:space="preserve"> 05.08.2022 № 510 утверждена</w:t>
      </w:r>
      <w:r w:rsidRPr="00047989">
        <w:rPr>
          <w:rFonts w:cs="Times New Roman"/>
          <w:szCs w:val="28"/>
        </w:rPr>
        <w:t xml:space="preserve"> </w:t>
      </w:r>
      <w:r w:rsidRPr="00766A3E">
        <w:rPr>
          <w:rFonts w:cs="Times New Roman"/>
          <w:szCs w:val="28"/>
        </w:rPr>
        <w:t xml:space="preserve">новая Лесоустроительная </w:t>
      </w:r>
      <w:r>
        <w:rPr>
          <w:rFonts w:cs="Times New Roman"/>
          <w:szCs w:val="28"/>
        </w:rPr>
        <w:t xml:space="preserve">инструкция, вступившая в силу </w:t>
      </w:r>
      <w:r w:rsidRPr="00766A3E">
        <w:rPr>
          <w:rFonts w:cs="Times New Roman"/>
          <w:szCs w:val="28"/>
        </w:rPr>
        <w:t>01.03.</w:t>
      </w:r>
      <w:r>
        <w:rPr>
          <w:rFonts w:cs="Times New Roman"/>
          <w:szCs w:val="28"/>
        </w:rPr>
        <w:t>2023.</w:t>
      </w:r>
    </w:p>
    <w:p w:rsidR="001458FA" w:rsidRDefault="001458FA" w:rsidP="001458F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66A3E">
        <w:rPr>
          <w:rFonts w:cs="Times New Roman"/>
          <w:szCs w:val="28"/>
        </w:rPr>
        <w:t xml:space="preserve">Согласно </w:t>
      </w:r>
      <w:proofErr w:type="spellStart"/>
      <w:r w:rsidRPr="00766A3E">
        <w:rPr>
          <w:rFonts w:cs="Times New Roman"/>
          <w:szCs w:val="28"/>
        </w:rPr>
        <w:t>пп</w:t>
      </w:r>
      <w:proofErr w:type="spellEnd"/>
      <w:r w:rsidRPr="00766A3E">
        <w:rPr>
          <w:rFonts w:cs="Times New Roman"/>
          <w:szCs w:val="28"/>
        </w:rPr>
        <w:t>. «т» п. 134 Лесоустроительной инструкции проектирование</w:t>
      </w:r>
      <w:r>
        <w:rPr>
          <w:rFonts w:cs="Times New Roman"/>
          <w:szCs w:val="28"/>
        </w:rPr>
        <w:t xml:space="preserve"> </w:t>
      </w:r>
      <w:r w:rsidRPr="00766A3E">
        <w:rPr>
          <w:rFonts w:cs="Times New Roman"/>
          <w:szCs w:val="28"/>
        </w:rPr>
        <w:t>особо защитных участков лесов осуществляется к участкам лесов вокруг</w:t>
      </w:r>
      <w:r>
        <w:rPr>
          <w:rFonts w:cs="Times New Roman"/>
          <w:szCs w:val="28"/>
        </w:rPr>
        <w:t xml:space="preserve"> </w:t>
      </w:r>
      <w:r w:rsidRPr="00766A3E">
        <w:rPr>
          <w:rFonts w:cs="Times New Roman"/>
          <w:szCs w:val="28"/>
        </w:rPr>
        <w:t>поселков городского типа, сельских населенных пунктов относятся участки</w:t>
      </w:r>
      <w:r>
        <w:rPr>
          <w:rFonts w:cs="Times New Roman"/>
          <w:szCs w:val="28"/>
        </w:rPr>
        <w:t xml:space="preserve"> </w:t>
      </w:r>
      <w:r w:rsidRPr="00766A3E">
        <w:rPr>
          <w:rFonts w:cs="Times New Roman"/>
          <w:szCs w:val="28"/>
        </w:rPr>
        <w:t>лесных земель, непосредственно примыкающие к таким населенным пунктам</w:t>
      </w:r>
      <w:r>
        <w:rPr>
          <w:rFonts w:cs="Times New Roman"/>
          <w:szCs w:val="28"/>
        </w:rPr>
        <w:t xml:space="preserve"> </w:t>
      </w:r>
      <w:r w:rsidRPr="00766A3E">
        <w:rPr>
          <w:rFonts w:cs="Times New Roman"/>
          <w:szCs w:val="28"/>
        </w:rPr>
        <w:t>в радиусе 1 километра, выделяемые от границы поселков городского типа,</w:t>
      </w:r>
      <w:r>
        <w:rPr>
          <w:rFonts w:cs="Times New Roman"/>
          <w:szCs w:val="28"/>
        </w:rPr>
        <w:t xml:space="preserve"> </w:t>
      </w:r>
      <w:r w:rsidRPr="00766A3E">
        <w:rPr>
          <w:rFonts w:cs="Times New Roman"/>
          <w:szCs w:val="28"/>
        </w:rPr>
        <w:t>сельских населенных пунктов. Проектирование участков лесов вокруг поселков городского типа, сельских населенных пунктов осуществляется на основании сведений об описании местоположения границ поселков городского типа, сельских населенных пунктов, содержащихся в ЕГРН с учетом сохранения статуса ранее выделенного данного вида особо защитного участка лесов на основании материалов предыдущего лесоустройства.</w:t>
      </w:r>
    </w:p>
    <w:p w:rsidR="001458FA" w:rsidRDefault="001458FA" w:rsidP="001458F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66A3E">
        <w:rPr>
          <w:rFonts w:cs="Times New Roman"/>
          <w:szCs w:val="28"/>
        </w:rPr>
        <w:t>В соответствии с ч. 1 ст. 15 Федерального закона «Об общих принципах</w:t>
      </w:r>
      <w:r>
        <w:rPr>
          <w:rFonts w:cs="Times New Roman"/>
          <w:szCs w:val="28"/>
        </w:rPr>
        <w:t xml:space="preserve"> </w:t>
      </w:r>
      <w:r w:rsidRPr="00766A3E">
        <w:rPr>
          <w:rFonts w:cs="Times New Roman"/>
          <w:szCs w:val="28"/>
        </w:rPr>
        <w:t>организации местного самоуправления в Российской Федерации» к вопросам</w:t>
      </w:r>
      <w:r>
        <w:rPr>
          <w:rFonts w:cs="Times New Roman"/>
          <w:szCs w:val="28"/>
        </w:rPr>
        <w:t xml:space="preserve"> </w:t>
      </w:r>
      <w:r w:rsidRPr="00766A3E">
        <w:rPr>
          <w:rFonts w:cs="Times New Roman"/>
          <w:szCs w:val="28"/>
        </w:rPr>
        <w:t>местного значения муниципального района относятся в том числе организация</w:t>
      </w:r>
      <w:r>
        <w:rPr>
          <w:rFonts w:cs="Times New Roman"/>
          <w:szCs w:val="28"/>
        </w:rPr>
        <w:t xml:space="preserve"> </w:t>
      </w:r>
      <w:r w:rsidRPr="00766A3E">
        <w:rPr>
          <w:rFonts w:cs="Times New Roman"/>
          <w:szCs w:val="28"/>
        </w:rPr>
        <w:t xml:space="preserve">мероприятий </w:t>
      </w:r>
      <w:proofErr w:type="spellStart"/>
      <w:r w:rsidRPr="00766A3E">
        <w:rPr>
          <w:rFonts w:cs="Times New Roman"/>
          <w:szCs w:val="28"/>
        </w:rPr>
        <w:t>межпоселенческого</w:t>
      </w:r>
      <w:proofErr w:type="spellEnd"/>
      <w:r w:rsidRPr="00766A3E">
        <w:rPr>
          <w:rFonts w:cs="Times New Roman"/>
          <w:szCs w:val="28"/>
        </w:rPr>
        <w:t xml:space="preserve"> характера по охране окружающей среды.</w:t>
      </w:r>
    </w:p>
    <w:p w:rsidR="001458FA" w:rsidRPr="00766A3E" w:rsidRDefault="001458FA" w:rsidP="001458F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66A3E">
        <w:rPr>
          <w:rFonts w:cs="Times New Roman"/>
          <w:szCs w:val="28"/>
        </w:rPr>
        <w:t>Создание и изменение границ (величина радиуса) данного вида особо</w:t>
      </w:r>
      <w:r>
        <w:rPr>
          <w:rFonts w:cs="Times New Roman"/>
          <w:szCs w:val="28"/>
        </w:rPr>
        <w:t xml:space="preserve"> </w:t>
      </w:r>
      <w:r w:rsidRPr="00766A3E">
        <w:rPr>
          <w:rFonts w:cs="Times New Roman"/>
          <w:szCs w:val="28"/>
        </w:rPr>
        <w:t>защитных участков лесов устанавливается на основании обоснованных</w:t>
      </w:r>
      <w:r>
        <w:rPr>
          <w:rFonts w:cs="Times New Roman"/>
          <w:szCs w:val="28"/>
        </w:rPr>
        <w:t xml:space="preserve"> </w:t>
      </w:r>
      <w:r w:rsidRPr="00766A3E">
        <w:rPr>
          <w:rFonts w:cs="Times New Roman"/>
          <w:szCs w:val="28"/>
        </w:rPr>
        <w:t>предложений органов местного самоуправления.</w:t>
      </w:r>
    </w:p>
    <w:p w:rsidR="003867ED" w:rsidRDefault="001458FA" w:rsidP="001458FA">
      <w:pPr>
        <w:ind w:firstLine="709"/>
        <w:jc w:val="both"/>
      </w:pPr>
      <w:bookmarkStart w:id="0" w:name="_GoBack"/>
      <w:bookmarkEnd w:id="0"/>
      <w:r>
        <w:rPr>
          <w:rFonts w:cs="Times New Roman"/>
          <w:szCs w:val="28"/>
        </w:rPr>
        <w:t>Т</w:t>
      </w:r>
      <w:r w:rsidRPr="00766A3E">
        <w:rPr>
          <w:rFonts w:cs="Times New Roman"/>
          <w:szCs w:val="28"/>
        </w:rPr>
        <w:t>аким образом, в настоящее время на органы местного самоуправления</w:t>
      </w:r>
      <w:r>
        <w:rPr>
          <w:rFonts w:cs="Times New Roman"/>
          <w:szCs w:val="28"/>
        </w:rPr>
        <w:t xml:space="preserve"> </w:t>
      </w:r>
      <w:r w:rsidRPr="00766A3E">
        <w:rPr>
          <w:rFonts w:cs="Times New Roman"/>
          <w:szCs w:val="28"/>
        </w:rPr>
        <w:t>возложена обязанность по подготовке обоснованных предложений в части</w:t>
      </w:r>
      <w:r>
        <w:rPr>
          <w:rFonts w:cs="Times New Roman"/>
          <w:szCs w:val="28"/>
        </w:rPr>
        <w:t xml:space="preserve"> </w:t>
      </w:r>
      <w:r w:rsidRPr="00766A3E">
        <w:rPr>
          <w:rFonts w:cs="Times New Roman"/>
          <w:szCs w:val="28"/>
        </w:rPr>
        <w:t>дальнейшего установления особо защитных участков леса, примыкающих</w:t>
      </w:r>
      <w:r>
        <w:rPr>
          <w:rFonts w:cs="Times New Roman"/>
          <w:szCs w:val="28"/>
        </w:rPr>
        <w:t xml:space="preserve"> </w:t>
      </w:r>
      <w:r w:rsidRPr="00766A3E">
        <w:rPr>
          <w:rFonts w:cs="Times New Roman"/>
          <w:szCs w:val="28"/>
        </w:rPr>
        <w:t>к поселкам городского типа и сельским населенным пунктам</w:t>
      </w:r>
      <w:r>
        <w:rPr>
          <w:rFonts w:cs="Times New Roman"/>
          <w:szCs w:val="28"/>
        </w:rPr>
        <w:t>.</w:t>
      </w:r>
    </w:p>
    <w:sectPr w:rsidR="0038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18"/>
    <w:rsid w:val="001458FA"/>
    <w:rsid w:val="00991CD3"/>
    <w:rsid w:val="00D535C4"/>
    <w:rsid w:val="00EC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2CBF"/>
  <w15:chartTrackingRefBased/>
  <w15:docId w15:val="{B0771457-B67C-48C4-8501-A9BB11D6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8F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Адамов Виктор Викторович</dc:creator>
  <cp:keywords/>
  <dc:description/>
  <cp:lastModifiedBy>Адамов Виктор Викторович</cp:lastModifiedBy>
  <cp:revision>2</cp:revision>
  <dcterms:created xsi:type="dcterms:W3CDTF">2023-11-01T11:25:00Z</dcterms:created>
  <dcterms:modified xsi:type="dcterms:W3CDTF">2023-11-01T11:25:00Z</dcterms:modified>
</cp:coreProperties>
</file>