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1" w:rsidRPr="00E054B1" w:rsidRDefault="00E054B1" w:rsidP="00E054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54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Роструд определил работодателей со средним риском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На официальном сайте Роструда опубликован </w:t>
      </w:r>
      <w:r w:rsidRPr="00E054B1">
        <w:rPr>
          <w:bCs/>
          <w:sz w:val="28"/>
          <w:szCs w:val="28"/>
        </w:rPr>
        <w:t>список работодателей, чья деятельность относится к категории среднего риска</w:t>
      </w:r>
      <w:r w:rsidRPr="00E054B1">
        <w:rPr>
          <w:sz w:val="28"/>
          <w:szCs w:val="28"/>
        </w:rPr>
        <w:t xml:space="preserve"> по состоянию на 26 июня 2022 года. 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Перечень приводится </w:t>
      </w:r>
      <w:r w:rsidRPr="00E054B1">
        <w:rPr>
          <w:bCs/>
          <w:sz w:val="28"/>
          <w:szCs w:val="28"/>
        </w:rPr>
        <w:t>по каждому российскому региону</w:t>
      </w:r>
      <w:r w:rsidRPr="00E054B1">
        <w:rPr>
          <w:sz w:val="28"/>
          <w:szCs w:val="28"/>
        </w:rPr>
        <w:t xml:space="preserve">. Сведения подаются в табличной форме с указанием полного наименования, ОГРН, ИНН, место нахождения </w:t>
      </w:r>
      <w:proofErr w:type="spellStart"/>
      <w:r w:rsidRPr="00E054B1">
        <w:rPr>
          <w:sz w:val="28"/>
          <w:szCs w:val="28"/>
        </w:rPr>
        <w:t>юрлица</w:t>
      </w:r>
      <w:proofErr w:type="spellEnd"/>
      <w:r w:rsidRPr="00E054B1">
        <w:rPr>
          <w:sz w:val="28"/>
          <w:szCs w:val="28"/>
        </w:rPr>
        <w:t xml:space="preserve"> или ИП, место осуществления производственной деятельности. Также указывается дата отнесения к средней категории риска. 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Российское законодательство требует проведения </w:t>
      </w:r>
      <w:r w:rsidRPr="00E054B1">
        <w:rPr>
          <w:bCs/>
          <w:sz w:val="28"/>
          <w:szCs w:val="28"/>
        </w:rPr>
        <w:t>классификации деятельности работодателей по 5 категориям риска</w:t>
      </w:r>
      <w:r w:rsidRPr="00E054B1">
        <w:rPr>
          <w:sz w:val="28"/>
          <w:szCs w:val="28"/>
        </w:rPr>
        <w:t xml:space="preserve"> — </w:t>
      </w:r>
      <w:proofErr w:type="gramStart"/>
      <w:r w:rsidRPr="00E054B1">
        <w:rPr>
          <w:sz w:val="28"/>
          <w:szCs w:val="28"/>
        </w:rPr>
        <w:t>высокий</w:t>
      </w:r>
      <w:proofErr w:type="gramEnd"/>
      <w:r w:rsidRPr="00E054B1">
        <w:rPr>
          <w:sz w:val="28"/>
          <w:szCs w:val="28"/>
        </w:rPr>
        <w:t xml:space="preserve">, значительный, средний, умеренный, низкий. В соответствии с присвоенной категорией устанавливается </w:t>
      </w:r>
      <w:r w:rsidRPr="00E054B1">
        <w:rPr>
          <w:bCs/>
          <w:sz w:val="28"/>
          <w:szCs w:val="28"/>
        </w:rPr>
        <w:t>периодичность выполнения плановых проверок</w:t>
      </w:r>
      <w:r w:rsidRPr="00E054B1">
        <w:rPr>
          <w:sz w:val="28"/>
          <w:szCs w:val="28"/>
        </w:rPr>
        <w:t xml:space="preserve">. В отношении предприятий среднего риска проверки с выездом на место проводятся через пять лет. 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Отнесение объектов инспекторского контроля к категориям риска выполняется на основании соотнесения их характеристик с установленными критериями. Решение принимается решением руководителя Роструда или главы территориального подразделения ведомства. Процедура отнесения выполняется ежегодно в срок до 1 июля текущего года при условии применения в следующем. 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Контролируемое лицо имеет право подать заявление в Роструд или его территориальное подразделение с просьбой изменить категорию </w:t>
      </w:r>
      <w:proofErr w:type="gramStart"/>
      <w:r w:rsidRPr="00E054B1">
        <w:rPr>
          <w:sz w:val="28"/>
          <w:szCs w:val="28"/>
        </w:rPr>
        <w:t>риска</w:t>
      </w:r>
      <w:proofErr w:type="gramEnd"/>
      <w:r w:rsidRPr="00E054B1">
        <w:rPr>
          <w:sz w:val="28"/>
          <w:szCs w:val="28"/>
        </w:rPr>
        <w:t xml:space="preserve"> если деятельность предприятия, организации соответствует критериям другой категории. 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Сейчас в соответствии с Постановлением Правительства РФ от 10.03. 2022 №336 до конца года </w:t>
      </w:r>
      <w:r w:rsidRPr="00E054B1">
        <w:rPr>
          <w:bCs/>
          <w:sz w:val="28"/>
          <w:szCs w:val="28"/>
        </w:rPr>
        <w:t>действует ограничение на большинство плановых и внеплановых проверок</w:t>
      </w:r>
      <w:r w:rsidRPr="00E054B1">
        <w:rPr>
          <w:sz w:val="28"/>
          <w:szCs w:val="28"/>
        </w:rPr>
        <w:t xml:space="preserve">, включая те из них, которые предусмотрены №248-ФЗ. В качестве исключения меры инспекторского реагирования с одобрения Прокуратуры </w:t>
      </w:r>
      <w:proofErr w:type="spellStart"/>
      <w:r w:rsidRPr="00E054B1">
        <w:rPr>
          <w:sz w:val="28"/>
          <w:szCs w:val="28"/>
        </w:rPr>
        <w:t>Рострудом</w:t>
      </w:r>
      <w:proofErr w:type="spellEnd"/>
      <w:r w:rsidRPr="00E054B1">
        <w:rPr>
          <w:sz w:val="28"/>
          <w:szCs w:val="28"/>
        </w:rPr>
        <w:t xml:space="preserve"> могут использоваться при поступлении сведений о фактах непосредственной угрозы жизни и тяжкого вреда здоровью работников с целью защиты их интересов. </w:t>
      </w:r>
    </w:p>
    <w:p w:rsidR="00E054B1" w:rsidRPr="00E054B1" w:rsidRDefault="00E054B1" w:rsidP="00E054B1">
      <w:pPr>
        <w:pStyle w:val="a3"/>
        <w:ind w:firstLine="708"/>
        <w:jc w:val="both"/>
        <w:rPr>
          <w:sz w:val="28"/>
          <w:szCs w:val="28"/>
        </w:rPr>
      </w:pPr>
      <w:r w:rsidRPr="00E054B1">
        <w:rPr>
          <w:sz w:val="28"/>
          <w:szCs w:val="28"/>
        </w:rPr>
        <w:t xml:space="preserve">В связи с действующим мораторием на проверки приоритет контрольно-надзорной деятельности смещен в сторону профилактических мер реагирования. Сотрудники </w:t>
      </w:r>
      <w:proofErr w:type="spellStart"/>
      <w:r w:rsidRPr="00E054B1">
        <w:rPr>
          <w:sz w:val="28"/>
          <w:szCs w:val="28"/>
        </w:rPr>
        <w:t>Госинспекции</w:t>
      </w:r>
      <w:proofErr w:type="spellEnd"/>
      <w:r w:rsidRPr="00E054B1">
        <w:rPr>
          <w:sz w:val="28"/>
          <w:szCs w:val="28"/>
        </w:rPr>
        <w:t xml:space="preserve"> труда стали гораздо чаще организовывать </w:t>
      </w:r>
      <w:r w:rsidRPr="00E054B1">
        <w:rPr>
          <w:bCs/>
          <w:sz w:val="28"/>
          <w:szCs w:val="28"/>
        </w:rPr>
        <w:t>профилактические визиты</w:t>
      </w:r>
      <w:r w:rsidRPr="00E054B1">
        <w:rPr>
          <w:sz w:val="28"/>
          <w:szCs w:val="28"/>
        </w:rPr>
        <w:t xml:space="preserve"> к работодателям. Формат предусматривает проведение консультаций, предоставление разъяснений по вопросам соблюдения законодательства о труде. Даются практические рекомендации, направленные на улучшение условий труда в трудовой сфере. </w:t>
      </w:r>
      <w:r w:rsidRPr="00E054B1">
        <w:rPr>
          <w:sz w:val="28"/>
          <w:szCs w:val="28"/>
        </w:rPr>
        <w:lastRenderedPageBreak/>
        <w:t xml:space="preserve">Такими действиями инспекторы предупреждают риски производственной деятельности, а также факты нарушения норм трудового законодательства. Одновременно увеличивается прозрачность федерального надзора в трудовой сфере. Напомним, что недавно Минэкономики предлагало закрепить понятие </w:t>
      </w:r>
      <w:hyperlink r:id="rId4" w:history="1">
        <w:r w:rsidRPr="00E054B1">
          <w:rPr>
            <w:rStyle w:val="a4"/>
            <w:color w:val="auto"/>
            <w:sz w:val="28"/>
            <w:szCs w:val="28"/>
            <w:u w:val="none"/>
          </w:rPr>
          <w:t>коммерческого профилактического визита</w:t>
        </w:r>
      </w:hyperlink>
      <w:r w:rsidRPr="00E054B1">
        <w:rPr>
          <w:sz w:val="28"/>
          <w:szCs w:val="28"/>
        </w:rPr>
        <w:t xml:space="preserve">. </w:t>
      </w:r>
    </w:p>
    <w:p w:rsidR="009E316F" w:rsidRDefault="009E316F"/>
    <w:sectPr w:rsidR="009E316F" w:rsidSect="009E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B1"/>
    <w:rsid w:val="009E316F"/>
    <w:rsid w:val="00E0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6F"/>
  </w:style>
  <w:style w:type="paragraph" w:styleId="1">
    <w:name w:val="heading 1"/>
    <w:basedOn w:val="a"/>
    <w:link w:val="10"/>
    <w:uiPriority w:val="9"/>
    <w:qFormat/>
    <w:rsid w:val="00E05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news/899/592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2022-07-13T07:16:00Z</dcterms:created>
  <dcterms:modified xsi:type="dcterms:W3CDTF">2022-07-13T07:18:00Z</dcterms:modified>
</cp:coreProperties>
</file>