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A1" w:rsidRPr="00320FA1" w:rsidRDefault="00320FA1" w:rsidP="00320F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20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Госдумой одобрены поправки в раздел X «Охрана труда» ТК РФ</w:t>
      </w:r>
    </w:p>
    <w:p w:rsidR="00320FA1" w:rsidRPr="00320FA1" w:rsidRDefault="00320FA1" w:rsidP="00320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Думой приняты в третьем чтении поправки в раздел X «Охрана труда» Трудового кодекса РФ. Обновленная редакция раздела концептуально меняет подходы в области охраны труда. Изменения призваны стимулировать работодателей создавать безопасные условия труда для сотрудников. </w:t>
      </w:r>
    </w:p>
    <w:p w:rsidR="00320FA1" w:rsidRPr="00320FA1" w:rsidRDefault="00320FA1" w:rsidP="00320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  Общая задача поправок – перейти к </w:t>
      </w:r>
      <w:proofErr w:type="spellStart"/>
      <w:proofErr w:type="gramStart"/>
      <w:r w:rsidRPr="00320FA1">
        <w:rPr>
          <w:rFonts w:ascii="Times New Roman" w:eastAsia="Times New Roman" w:hAnsi="Times New Roman" w:cs="Times New Roman"/>
          <w:sz w:val="24"/>
          <w:szCs w:val="24"/>
        </w:rPr>
        <w:t>риск-ориентированному</w:t>
      </w:r>
      <w:proofErr w:type="spellEnd"/>
      <w:proofErr w:type="gramEnd"/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 менеджменту в сфере охраны. </w:t>
      </w:r>
      <w:proofErr w:type="spellStart"/>
      <w:r w:rsidRPr="00320FA1">
        <w:rPr>
          <w:rFonts w:ascii="Times New Roman" w:eastAsia="Times New Roman" w:hAnsi="Times New Roman" w:cs="Times New Roman"/>
          <w:sz w:val="24"/>
          <w:szCs w:val="24"/>
        </w:rPr>
        <w:t>Риск-ориентированный</w:t>
      </w:r>
      <w:proofErr w:type="spellEnd"/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 подход предполагает </w:t>
      </w:r>
      <w:proofErr w:type="gramStart"/>
      <w:r w:rsidRPr="00320FA1">
        <w:rPr>
          <w:rFonts w:ascii="Times New Roman" w:eastAsia="Times New Roman" w:hAnsi="Times New Roman" w:cs="Times New Roman"/>
          <w:sz w:val="24"/>
          <w:szCs w:val="24"/>
        </w:rPr>
        <w:t>максимальную</w:t>
      </w:r>
      <w:proofErr w:type="gramEnd"/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FA1">
        <w:rPr>
          <w:rFonts w:ascii="Times New Roman" w:eastAsia="Times New Roman" w:hAnsi="Times New Roman" w:cs="Times New Roman"/>
          <w:sz w:val="24"/>
          <w:szCs w:val="24"/>
        </w:rPr>
        <w:t>персонализацию</w:t>
      </w:r>
      <w:proofErr w:type="spellEnd"/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 политики в области охраны труда. После вступления в силу поправок работодатель будет обязан учитывать те риски, которые возникают на конкретном рабочем месте, и обеспечивать условия для охраны труда работника с учетом особенностей работы на конкретном рабочем месте.   </w:t>
      </w:r>
    </w:p>
    <w:p w:rsidR="00320FA1" w:rsidRPr="00320FA1" w:rsidRDefault="00320FA1" w:rsidP="00320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 В перечень основных понятий добавлен термин «опасность», и в ТК РФ введена новая статья, в которой сформулированы основные принципы обеспечения безопасных условий труда – предупреждение, профилактика опасностей и минимизация повреждения здоровья работников. </w:t>
      </w:r>
    </w:p>
    <w:p w:rsidR="00320FA1" w:rsidRPr="00320FA1" w:rsidRDefault="00320FA1" w:rsidP="00320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  Документ расширяет обязанности работодателя в части профилактических мер, которые предусматривают выявление опасностей и профессиональных рисков на рабочем месте, анализ и оценку условий труда, учет микротравм и расследование причин их появления. </w:t>
      </w:r>
    </w:p>
    <w:p w:rsidR="00320FA1" w:rsidRPr="00320FA1" w:rsidRDefault="00320FA1" w:rsidP="00320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  Вводится запрет на работу в опасных условиях труда. Работодатель обязан приостановить работу, если по результатам </w:t>
      </w:r>
      <w:proofErr w:type="spellStart"/>
      <w:r w:rsidRPr="00320FA1">
        <w:rPr>
          <w:rFonts w:ascii="Times New Roman" w:eastAsia="Times New Roman" w:hAnsi="Times New Roman" w:cs="Times New Roman"/>
          <w:sz w:val="24"/>
          <w:szCs w:val="24"/>
        </w:rPr>
        <w:t>спецоценки</w:t>
      </w:r>
      <w:proofErr w:type="spellEnd"/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 условиям труда на рабочем месте присвоен 4-й класс. </w:t>
      </w:r>
      <w:proofErr w:type="gramStart"/>
      <w:r w:rsidRPr="00320FA1">
        <w:rPr>
          <w:rFonts w:ascii="Times New Roman" w:eastAsia="Times New Roman" w:hAnsi="Times New Roman" w:cs="Times New Roman"/>
          <w:sz w:val="24"/>
          <w:szCs w:val="24"/>
        </w:rPr>
        <w:t>При этом в случае выявления такой опасности на рабочих местах за работниками на время</w:t>
      </w:r>
      <w:proofErr w:type="gramEnd"/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 приостановки работ сохраняется место (должность) и средний заработок. Возобновить деятельность можно только после получения результатов повторной </w:t>
      </w:r>
      <w:proofErr w:type="spellStart"/>
      <w:r w:rsidRPr="00320FA1">
        <w:rPr>
          <w:rFonts w:ascii="Times New Roman" w:eastAsia="Times New Roman" w:hAnsi="Times New Roman" w:cs="Times New Roman"/>
          <w:sz w:val="24"/>
          <w:szCs w:val="24"/>
        </w:rPr>
        <w:t>спецоценки</w:t>
      </w:r>
      <w:proofErr w:type="spellEnd"/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, которая подтвердит снижение уровня опасности. </w:t>
      </w:r>
    </w:p>
    <w:p w:rsidR="00320FA1" w:rsidRPr="00320FA1" w:rsidRDefault="00320FA1" w:rsidP="00320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  Оценку профессиональных рисков необходимо проводить не только для уже действующих производственных процессов, но и перед вводом в эксплуатацию производственных объектов и вновь организованных рабочих мест. Рекомендации по выбору методов оценки уровней профессиональных рисков и по их снижению утверждаются федеральным органом исполнительной власти в сфере труда. </w:t>
      </w:r>
    </w:p>
    <w:p w:rsidR="00320FA1" w:rsidRPr="00320FA1" w:rsidRDefault="00320FA1" w:rsidP="00320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  Принципиально меняется подход в предоставлении средств индивидуальной защиты (СИЗ). Обеспечение СИЗ будет осуществляться с учетом имеющихся на рабочем месте вредных производственных факторов, а не в зависимости от профессии занятого на конкретном рабочем месте работника.  </w:t>
      </w:r>
    </w:p>
    <w:p w:rsidR="00320FA1" w:rsidRPr="00320FA1" w:rsidRDefault="00320FA1" w:rsidP="00320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  У работодателей появятся права: </w:t>
      </w:r>
    </w:p>
    <w:p w:rsidR="00320FA1" w:rsidRPr="00320FA1" w:rsidRDefault="00320FA1" w:rsidP="00320F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вести электронный документооборот в области охраны труда; </w:t>
      </w:r>
    </w:p>
    <w:p w:rsidR="00320FA1" w:rsidRPr="00320FA1" w:rsidRDefault="00320FA1" w:rsidP="00320F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целях </w:t>
      </w:r>
      <w:proofErr w:type="gramStart"/>
      <w:r w:rsidRPr="00320FA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безопасностью работ оборудование для дистанционной видео-, аудио- или иной фиксации. </w:t>
      </w:r>
    </w:p>
    <w:p w:rsidR="00320FA1" w:rsidRPr="00320FA1" w:rsidRDefault="00320FA1" w:rsidP="00320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вправе предоставить дистанционный доступ к наблюдению за безопасным производством работ и к базам электронных документов в области охраны труда представителям федеральных органов власти, уполномоченных на осуществление федерального государственного надзора за соблюдением трудового законодательства. </w:t>
      </w:r>
    </w:p>
    <w:p w:rsidR="00320FA1" w:rsidRPr="00320FA1" w:rsidRDefault="00320FA1" w:rsidP="00320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F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Структуру и численность работников службы охраны труда определяет работодатель с учетом рекомендаций федерального органа исполнительной власти в сфере труда. При отсутствии в организации службы охраны труда или специалиста по охране труда их функции выполняет сам работодатель либо уполномоченный на это сотрудник. Также работодатель вправе пригласить стороннюю организацию, которая оказывает услуги в области охраны труда и имеет соответствующую аккредитацию. </w:t>
      </w:r>
    </w:p>
    <w:p w:rsidR="00320FA1" w:rsidRPr="00320FA1" w:rsidRDefault="00320FA1" w:rsidP="00320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  Изменениями предусмотрена также деятельность комитетов по охране труда, которые создаются по инициативе работодателя или самих работников. Комитеты организуют совместные действия работодателя и работников, направленные на соблюдение требований по охране труда, предупреждение производственного травматизма и профзаболеваний, а также организует проведение проверок условий и охраны труда на рабочих местах и информирование работников о результатах проверок. </w:t>
      </w:r>
    </w:p>
    <w:p w:rsidR="00320FA1" w:rsidRPr="00320FA1" w:rsidRDefault="00320FA1" w:rsidP="00320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  Закон вступает в силу с 1 марта 2022 года. </w:t>
      </w:r>
    </w:p>
    <w:p w:rsidR="00320FA1" w:rsidRPr="00320FA1" w:rsidRDefault="00320FA1" w:rsidP="00320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FA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B5ED9" w:rsidRDefault="007B5ED9"/>
    <w:sectPr w:rsidR="007B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6EBF"/>
    <w:multiLevelType w:val="multilevel"/>
    <w:tmpl w:val="150E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FA1"/>
    <w:rsid w:val="00320FA1"/>
    <w:rsid w:val="007B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F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3312</Characters>
  <Application>Microsoft Office Word</Application>
  <DocSecurity>0</DocSecurity>
  <Lines>27</Lines>
  <Paragraphs>7</Paragraphs>
  <ScaleCrop>false</ScaleCrop>
  <Company>Администрация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3</cp:revision>
  <dcterms:created xsi:type="dcterms:W3CDTF">2021-06-29T07:23:00Z</dcterms:created>
  <dcterms:modified xsi:type="dcterms:W3CDTF">2021-06-29T07:25:00Z</dcterms:modified>
</cp:coreProperties>
</file>